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pacing w:beforeAutospacing="0" w:afterAutospacing="0" w:line="17" w:lineRule="atLeast"/>
        <w:jc w:val="center"/>
        <w:rPr>
          <w:rFonts w:hint="eastAsia" w:asciiTheme="minorEastAsia" w:hAnsiTheme="minorEastAsia" w:eastAsiaTheme="minorEastAsia"/>
          <w:color w:val="333333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  <w:color w:val="333333"/>
          <w:lang w:val="en-US" w:eastAsia="zh-CN"/>
        </w:rPr>
        <w:t>合江县城市开发投资（集团）有限公司关于</w:t>
      </w:r>
      <w:r>
        <w:rPr>
          <w:rFonts w:hint="eastAsia"/>
        </w:rPr>
        <w:t>四驱森林灭火供水车</w:t>
      </w:r>
      <w:r>
        <w:rPr>
          <w:rFonts w:hint="eastAsia"/>
          <w:lang w:val="en-US" w:eastAsia="zh-CN"/>
        </w:rPr>
        <w:t>的</w:t>
      </w:r>
      <w:r>
        <w:rPr>
          <w:rFonts w:hint="eastAsia" w:asciiTheme="minorEastAsia" w:hAnsiTheme="minorEastAsia" w:eastAsiaTheme="minorEastAsia"/>
          <w:color w:val="333333"/>
          <w:lang w:val="en-US" w:eastAsia="zh-CN"/>
        </w:rPr>
        <w:t>询价公告</w:t>
      </w:r>
    </w:p>
    <w:p>
      <w:pPr>
        <w:pStyle w:val="6"/>
        <w:widowControl/>
        <w:spacing w:beforeAutospacing="0" w:afterAutospacing="0"/>
        <w:jc w:val="both"/>
        <w:rPr>
          <w:rFonts w:asciiTheme="minorEastAsia" w:hAnsiTheme="minorEastAsia"/>
        </w:rPr>
      </w:pPr>
    </w:p>
    <w:p>
      <w:pPr>
        <w:widowControl/>
        <w:spacing w:line="360" w:lineRule="auto"/>
        <w:ind w:firstLine="480" w:firstLineChars="200"/>
        <w:jc w:val="left"/>
        <w:rPr>
          <w:rFonts w:hint="default" w:cs="微软雅黑" w:asciiTheme="minorEastAsia" w:hAnsiTheme="minorEastAsia" w:eastAsiaTheme="minorEastAsia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cs="微软雅黑" w:asciiTheme="minorEastAsia" w:hAnsiTheme="minorEastAsia" w:eastAsiaTheme="minorEastAsia"/>
          <w:color w:val="000000"/>
          <w:kern w:val="0"/>
          <w:sz w:val="24"/>
          <w:szCs w:val="24"/>
          <w:u w:val="single"/>
          <w:lang w:val="en-US" w:eastAsia="zh-CN" w:bidi="ar-SA"/>
        </w:rPr>
        <w:t>各潜在</w:t>
      </w:r>
      <w:r>
        <w:rPr>
          <w:rFonts w:hint="eastAsia" w:cs="微软雅黑" w:asciiTheme="minorEastAsia" w:hAnsiTheme="minorEastAsia"/>
          <w:color w:val="000000"/>
          <w:kern w:val="0"/>
          <w:sz w:val="24"/>
          <w:szCs w:val="24"/>
          <w:u w:val="single"/>
          <w:lang w:val="en-US" w:eastAsia="zh-CN" w:bidi="ar-SA"/>
        </w:rPr>
        <w:t>供应商</w:t>
      </w:r>
      <w:r>
        <w:rPr>
          <w:rFonts w:hint="eastAsia" w:cs="微软雅黑" w:asciiTheme="minorEastAsia" w:hAnsiTheme="minorEastAsia" w:eastAsiaTheme="minorEastAsia"/>
          <w:color w:val="000000"/>
          <w:kern w:val="0"/>
          <w:sz w:val="24"/>
          <w:szCs w:val="24"/>
          <w:lang w:val="en-US" w:eastAsia="zh-CN" w:bidi="ar-SA"/>
        </w:rPr>
        <w:t>：</w:t>
      </w:r>
    </w:p>
    <w:p>
      <w:pPr>
        <w:widowControl/>
        <w:spacing w:line="360" w:lineRule="auto"/>
        <w:ind w:firstLine="480" w:firstLineChars="200"/>
        <w:jc w:val="left"/>
        <w:rPr>
          <w:rFonts w:hint="eastAsia" w:cs="微软雅黑" w:asciiTheme="minorEastAsia" w:hAnsiTheme="minorEastAsia" w:eastAsiaTheme="minorEastAsia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cs="微软雅黑" w:asciiTheme="minorEastAsia" w:hAnsiTheme="minorEastAsia" w:eastAsiaTheme="minorEastAsia"/>
          <w:color w:val="000000"/>
          <w:kern w:val="0"/>
          <w:sz w:val="24"/>
          <w:szCs w:val="24"/>
          <w:lang w:val="en-US" w:eastAsia="zh-CN" w:bidi="ar-SA"/>
        </w:rPr>
        <w:t>我公司</w:t>
      </w:r>
      <w:r>
        <w:rPr>
          <w:rFonts w:hint="eastAsia" w:cs="微软雅黑" w:asciiTheme="minorEastAsia" w:hAnsiTheme="minorEastAsia"/>
          <w:color w:val="000000"/>
          <w:kern w:val="0"/>
          <w:sz w:val="24"/>
          <w:szCs w:val="24"/>
          <w:lang w:val="en-US" w:eastAsia="zh-CN" w:bidi="ar-SA"/>
        </w:rPr>
        <w:t>现</w:t>
      </w:r>
      <w:r>
        <w:rPr>
          <w:rFonts w:hint="eastAsia" w:cs="微软雅黑" w:asciiTheme="minorEastAsia" w:hAnsiTheme="minorEastAsia" w:eastAsiaTheme="minorEastAsia"/>
          <w:color w:val="000000"/>
          <w:kern w:val="0"/>
          <w:sz w:val="24"/>
          <w:szCs w:val="24"/>
          <w:lang w:val="en-US" w:eastAsia="zh-CN" w:bidi="ar-SA"/>
        </w:rPr>
        <w:t>就</w:t>
      </w:r>
      <w:r>
        <w:rPr>
          <w:rFonts w:hint="eastAsia" w:cs="微软雅黑" w:asciiTheme="minorEastAsia" w:hAnsiTheme="minorEastAsia" w:eastAsiaTheme="minorEastAsia"/>
          <w:color w:val="000000"/>
          <w:kern w:val="0"/>
          <w:sz w:val="24"/>
          <w:szCs w:val="24"/>
          <w:u w:val="single"/>
          <w:lang w:val="en-US" w:eastAsia="zh-CN" w:bidi="ar-SA"/>
        </w:rPr>
        <w:t>四驱森林灭火供水车</w:t>
      </w:r>
      <w:r>
        <w:rPr>
          <w:rFonts w:hint="eastAsia" w:cs="微软雅黑" w:asciiTheme="minorEastAsia" w:hAnsiTheme="minorEastAsia" w:eastAsiaTheme="minorEastAsia"/>
          <w:color w:val="000000"/>
          <w:kern w:val="0"/>
          <w:sz w:val="24"/>
          <w:szCs w:val="24"/>
          <w:lang w:val="en-US" w:eastAsia="zh-CN" w:bidi="ar-SA"/>
        </w:rPr>
        <w:t>组织集中询价，欢迎符合资格条件的潜在</w:t>
      </w:r>
      <w:r>
        <w:rPr>
          <w:rFonts w:hint="eastAsia" w:cs="微软雅黑" w:asciiTheme="minorEastAsia" w:hAnsiTheme="minorEastAsia"/>
          <w:color w:val="000000"/>
          <w:kern w:val="0"/>
          <w:sz w:val="24"/>
          <w:szCs w:val="24"/>
          <w:lang w:val="en-US" w:eastAsia="zh-CN" w:bidi="ar-SA"/>
        </w:rPr>
        <w:t>供货</w:t>
      </w:r>
      <w:r>
        <w:rPr>
          <w:rFonts w:hint="eastAsia" w:cs="微软雅黑" w:asciiTheme="minorEastAsia" w:hAnsiTheme="minorEastAsia" w:eastAsiaTheme="minorEastAsia"/>
          <w:color w:val="000000"/>
          <w:kern w:val="0"/>
          <w:sz w:val="24"/>
          <w:szCs w:val="24"/>
          <w:lang w:val="en-US" w:eastAsia="zh-CN" w:bidi="ar-SA"/>
        </w:rPr>
        <w:t xml:space="preserve">单位参与本次询价。 </w:t>
      </w:r>
    </w:p>
    <w:p>
      <w:pPr>
        <w:pStyle w:val="6"/>
        <w:widowControl/>
        <w:numPr>
          <w:ilvl w:val="0"/>
          <w:numId w:val="0"/>
        </w:numPr>
        <w:spacing w:beforeAutospacing="0" w:afterAutospacing="0" w:line="396" w:lineRule="atLeast"/>
        <w:jc w:val="both"/>
        <w:rPr>
          <w:rFonts w:hint="eastAsia" w:asciiTheme="minorEastAsia" w:hAnsiTheme="minorEastAsia" w:cstheme="minorEastAsia"/>
          <w:b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  <w:lang w:val="en-US" w:eastAsia="zh-CN"/>
        </w:rPr>
        <w:t>一、</w:t>
      </w: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租赁单位参加本次询价应具备下列条件</w:t>
      </w:r>
    </w:p>
    <w:p>
      <w:pPr>
        <w:spacing w:line="336" w:lineRule="auto"/>
        <w:ind w:firstLine="420" w:firstLineChars="200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1、一般要求：</w:t>
      </w:r>
    </w:p>
    <w:p>
      <w:pPr>
        <w:spacing w:line="336" w:lineRule="auto"/>
        <w:ind w:firstLine="420" w:firstLineChars="20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（1）具有独立承担民事责任的能力； </w:t>
      </w:r>
    </w:p>
    <w:p>
      <w:pPr>
        <w:spacing w:line="336" w:lineRule="auto"/>
        <w:ind w:firstLine="420" w:firstLineChars="20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（2）具有良好的商业信誉和健全的财务会计制度； </w:t>
      </w:r>
    </w:p>
    <w:p>
      <w:pPr>
        <w:spacing w:line="336" w:lineRule="auto"/>
        <w:ind w:firstLine="420" w:firstLineChars="20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（3）具有履行合同所必需的设备和专业技术能力； </w:t>
      </w:r>
    </w:p>
    <w:p>
      <w:pPr>
        <w:spacing w:line="336" w:lineRule="auto"/>
        <w:ind w:firstLine="420" w:firstLineChars="20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（4）具有依法缴纳税收和社会保障资金的良好记录； </w:t>
      </w:r>
    </w:p>
    <w:p>
      <w:pPr>
        <w:spacing w:line="336" w:lineRule="auto"/>
        <w:ind w:firstLine="420" w:firstLineChars="20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（5）参加此项</w:t>
      </w:r>
      <w:r>
        <w:rPr>
          <w:rFonts w:hint="eastAsia"/>
          <w:color w:val="000000"/>
          <w:szCs w:val="21"/>
          <w:lang w:val="en-US" w:eastAsia="zh-CN"/>
        </w:rPr>
        <w:t>询价</w:t>
      </w:r>
      <w:r>
        <w:rPr>
          <w:rFonts w:hint="eastAsia"/>
          <w:color w:val="000000"/>
          <w:szCs w:val="21"/>
        </w:rPr>
        <w:t xml:space="preserve">活动前三年内，在经营活动中没有重大违法记录； </w:t>
      </w:r>
    </w:p>
    <w:p>
      <w:pPr>
        <w:spacing w:line="336" w:lineRule="auto"/>
        <w:ind w:firstLine="420" w:firstLineChars="20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（6）法律、行政法规规定的其他条件 </w:t>
      </w:r>
    </w:p>
    <w:p>
      <w:pPr>
        <w:widowControl/>
        <w:spacing w:line="360" w:lineRule="auto"/>
        <w:ind w:firstLine="420" w:firstLineChars="200"/>
        <w:jc w:val="left"/>
        <w:rPr>
          <w:rFonts w:hint="default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2、资质要求：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  <w:u w:val="single"/>
          <w:lang w:val="en-US" w:eastAsia="zh-CN"/>
        </w:rPr>
        <w:t>满足供货参数的所有供货商</w:t>
      </w:r>
    </w:p>
    <w:p>
      <w:pPr>
        <w:spacing w:after="120" w:line="440" w:lineRule="exact"/>
        <w:rPr>
          <w:rFonts w:asciiTheme="minorEastAsia" w:hAnsiTheme="minorEastAsia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Theme="minorEastAsia" w:hAnsiTheme="minorEastAsia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、询价方式、时间、地点：</w:t>
      </w:r>
    </w:p>
    <w:p>
      <w:pPr>
        <w:spacing w:line="440" w:lineRule="exact"/>
        <w:ind w:firstLine="480" w:firstLineChars="200"/>
        <w:rPr>
          <w:rFonts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询价相关信息自</w:t>
      </w:r>
      <w:r>
        <w:rPr>
          <w:rFonts w:hint="eastAsia" w:asciiTheme="minorEastAsia" w:hAnsi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eastAsia" w:asciiTheme="minorEastAsia" w:hAnsiTheme="minorEastAsia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inorEastAsia" w:hAnsi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1 </w:t>
      </w:r>
      <w:r>
        <w:rPr>
          <w:rFonts w:hint="eastAsia" w:asciiTheme="minorEastAsia" w:hAnsi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日至</w:t>
      </w:r>
      <w:r>
        <w:rPr>
          <w:rFonts w:hint="eastAsia" w:asciiTheme="minorEastAsia" w:hAnsi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Theme="minorEastAsia" w:hAnsiTheme="minorEastAsia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inorEastAsia" w:hAnsi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3</w:t>
      </w:r>
      <w:r>
        <w:rPr>
          <w:rFonts w:hint="eastAsia" w:asciiTheme="minorEastAsia" w:hAnsi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日在</w:t>
      </w: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泸州阜阳投资集团有限公司官网上发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布。</w:t>
      </w:r>
      <w:r>
        <w:rPr>
          <w:rFonts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</w:p>
    <w:p>
      <w:pPr>
        <w:spacing w:after="120" w:line="440" w:lineRule="exact"/>
        <w:rPr>
          <w:rFonts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Theme="minorEastAsia" w:hAnsi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、递交报价</w:t>
      </w:r>
      <w:r>
        <w:rPr>
          <w:rFonts w:hint="eastAsia" w:asciiTheme="minorEastAsia" w:hAnsiTheme="minorEastAsia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文件</w:t>
      </w:r>
      <w:r>
        <w:rPr>
          <w:rFonts w:hint="eastAsia" w:asciiTheme="minorEastAsia" w:hAnsi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截止时间：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3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Theme="minorEastAsia" w:hAnsiTheme="minorEastAsia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Theme="minorEastAsia" w:hAnsiTheme="minorEastAsia"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Theme="minorEastAsia" w:hAnsiTheme="minorEastAsia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（北京时间）。</w:t>
      </w:r>
    </w:p>
    <w:p>
      <w:pPr>
        <w:spacing w:after="120" w:line="440" w:lineRule="exact"/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Theme="minorEastAsia" w:hAnsi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、递交</w:t>
      </w:r>
      <w:r>
        <w:rPr>
          <w:rFonts w:hint="eastAsia" w:asciiTheme="minorEastAsia" w:hAnsiTheme="minorEastAsia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asciiTheme="minorEastAsia" w:hAnsi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文件地点：</w:t>
      </w:r>
      <w:r>
        <w:rPr>
          <w:rFonts w:hint="eastAsia" w:asciiTheme="minorEastAsia" w:hAnsiTheme="minorEastAsia"/>
          <w:b w:val="0"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文件必须在截止时间前</w:t>
      </w: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递交至合江县城市开发投资（集团）有限公司办公室或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通过邮件发送至</w:t>
      </w:r>
      <w:r>
        <w:rPr>
          <w:rFonts w:hint="eastAsia" w:asciiTheme="minorEastAsia" w:hAnsiTheme="minorEastAsia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630250192@qq.com </w:t>
      </w:r>
      <w:r>
        <w:rPr>
          <w:rFonts w:hint="eastAsia" w:asciiTheme="minorEastAsia" w:hAnsiTheme="minorEastAsia"/>
          <w:color w:val="000000" w:themeColor="text1"/>
          <w:sz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，报价资料应包括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单位营业执照</w:t>
      </w: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复印件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、法人身份证扫描件、报价表（并加盖公章），该报价单仅作为</w:t>
      </w: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合江县城市开发投资（集团）有限公司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了解市场</w:t>
      </w: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行情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，欢迎</w:t>
      </w: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各供应商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提供报价信息。</w:t>
      </w:r>
    </w:p>
    <w:p>
      <w:pPr>
        <w:spacing w:after="120" w:line="440" w:lineRule="exact"/>
        <w:rPr>
          <w:rFonts w:asciiTheme="minorEastAsia" w:hAnsi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Theme="minorEastAsia" w:hAnsi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、询价地点：</w:t>
      </w: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合江县城市开发投资（集团）有限公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司（合江县符阳街</w:t>
      </w: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道荔城大道198号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）。</w:t>
      </w:r>
    </w:p>
    <w:p>
      <w:pPr>
        <w:spacing w:after="120" w:line="440" w:lineRule="exact"/>
        <w:rPr>
          <w:rFonts w:hint="eastAsia" w:asciiTheme="minorEastAsia" w:hAnsiTheme="minorEastAsia" w:eastAsiaTheme="minorEastAsia"/>
          <w:b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Theme="minorEastAsia" w:hAnsi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、联系方式</w:t>
      </w:r>
      <w:r>
        <w:rPr>
          <w:rFonts w:hint="eastAsia" w:asciiTheme="minorEastAsia" w:hAnsiTheme="minorEastAsia"/>
          <w:b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after="120" w:line="440" w:lineRule="exact"/>
        <w:ind w:firstLine="480" w:firstLineChars="200"/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晏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先生     联系电话：</w:t>
      </w: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15808303493</w:t>
      </w:r>
    </w:p>
    <w:p>
      <w:pPr>
        <w:pStyle w:val="2"/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七、</w:t>
      </w:r>
      <w:r>
        <w:rPr>
          <w:rFonts w:hint="eastAsia" w:cs="微软雅黑" w:asciiTheme="minorEastAsia" w:hAnsiTheme="minorEastAsia" w:eastAsiaTheme="minorEastAsia"/>
          <w:color w:val="000000"/>
          <w:kern w:val="0"/>
          <w:sz w:val="24"/>
          <w:szCs w:val="24"/>
          <w:u w:val="single"/>
          <w:lang w:val="en-US" w:eastAsia="zh-CN" w:bidi="ar-SA"/>
        </w:rPr>
        <w:t>四驱森林灭火供水车</w:t>
      </w: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参数要求：</w:t>
      </w:r>
    </w:p>
    <w:p>
      <w:pPr>
        <w:pStyle w:val="3"/>
        <w:rPr>
          <w:rFonts w:hint="default" w:ascii="宋体" w:hAnsi="宋体" w:eastAsia="宋体" w:cs="宋体"/>
          <w:i w:val="0"/>
          <w:iCs w:val="0"/>
          <w:color w:val="000000" w:themeColor="text1"/>
          <w:kern w:val="2"/>
          <w:sz w:val="24"/>
          <w:szCs w:val="24"/>
          <w:vertAlign w:val="baseli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443"/>
        <w:gridCol w:w="5513"/>
        <w:gridCol w:w="7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802" w:type="dxa"/>
          </w:tcPr>
          <w:p>
            <w:pPr>
              <w:pStyle w:val="3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43" w:type="dxa"/>
          </w:tcPr>
          <w:p>
            <w:pPr>
              <w:pStyle w:val="3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车辆名称</w:t>
            </w:r>
          </w:p>
        </w:tc>
        <w:tc>
          <w:tcPr>
            <w:tcW w:w="5513" w:type="dxa"/>
          </w:tcPr>
          <w:p>
            <w:pPr>
              <w:pStyle w:val="3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技术参数及要求</w:t>
            </w:r>
          </w:p>
        </w:tc>
        <w:tc>
          <w:tcPr>
            <w:tcW w:w="764" w:type="dxa"/>
          </w:tcPr>
          <w:p>
            <w:pPr>
              <w:pStyle w:val="3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2" w:hRule="atLeast"/>
        </w:trPr>
        <w:tc>
          <w:tcPr>
            <w:tcW w:w="802" w:type="dxa"/>
          </w:tcPr>
          <w:p>
            <w:pPr>
              <w:pStyle w:val="3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43" w:type="dxa"/>
          </w:tcPr>
          <w:p>
            <w:pPr>
              <w:pStyle w:val="3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森林防火水车（小型车）</w:t>
            </w:r>
          </w:p>
        </w:tc>
        <w:tc>
          <w:tcPr>
            <w:tcW w:w="5513" w:type="dxa"/>
          </w:tcPr>
          <w:p>
            <w:pPr>
              <w:pStyle w:val="3"/>
              <w:numPr>
                <w:ilvl w:val="0"/>
                <w:numId w:val="2"/>
              </w:numP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发动机最大净功率：≥100KW；</w:t>
            </w:r>
          </w:p>
          <w:p>
            <w:pPr>
              <w:numPr>
                <w:ilvl w:val="0"/>
                <w:numId w:val="2"/>
              </w:numPr>
              <w:rPr>
                <w:rFonts w:hint="default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发动机排量：≥2200ml；</w:t>
            </w:r>
          </w:p>
          <w:p>
            <w:pPr>
              <w:pStyle w:val="2"/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发动机形式：直列四缸、液冷、高压共轨（柴油）、压缩式采油机；</w:t>
            </w:r>
          </w:p>
          <w:p>
            <w:pPr>
              <w:pStyle w:val="3"/>
              <w:numPr>
                <w:ilvl w:val="0"/>
                <w:numId w:val="2"/>
              </w:numPr>
              <w:ind w:left="0" w:leftChars="0" w:firstLine="0" w:firstLineChars="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进气形式：涡轮增压；</w:t>
            </w:r>
          </w:p>
          <w:p>
            <w:pPr>
              <w:numPr>
                <w:ilvl w:val="0"/>
                <w:numId w:val="3"/>
              </w:numPr>
              <w:ind w:left="210" w:leftChars="0" w:firstLineChars="0"/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轴距：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3050mm；</w:t>
            </w:r>
          </w:p>
          <w:p>
            <w:pPr>
              <w:pStyle w:val="2"/>
              <w:numPr>
                <w:ilvl w:val="0"/>
                <w:numId w:val="3"/>
              </w:numPr>
              <w:ind w:left="210" w:leftChars="0" w:firstLineChars="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最高车速：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130KM/h；</w:t>
            </w:r>
          </w:p>
          <w:p>
            <w:pPr>
              <w:pStyle w:val="3"/>
              <w:numPr>
                <w:ilvl w:val="0"/>
                <w:numId w:val="3"/>
              </w:numPr>
              <w:ind w:left="210" w:leftChars="0" w:firstLine="0" w:firstLineChars="0"/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外廓尺寸：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5400×1800×1850mm；</w:t>
            </w:r>
          </w:p>
          <w:p>
            <w:pPr>
              <w:numPr>
                <w:ilvl w:val="0"/>
                <w:numId w:val="3"/>
              </w:numPr>
              <w:ind w:left="210" w:leftChars="0" w:firstLine="0" w:firstLineChars="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总质量：≤4150kg；</w:t>
            </w:r>
          </w:p>
          <w:p>
            <w:pPr>
              <w:pStyle w:val="2"/>
              <w:numPr>
                <w:ilvl w:val="0"/>
                <w:numId w:val="3"/>
              </w:numPr>
              <w:ind w:left="210" w:leftChars="0" w:firstLine="0" w:firstLineChars="0"/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额定载质量：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1300kg；</w:t>
            </w:r>
          </w:p>
          <w:p>
            <w:pPr>
              <w:pStyle w:val="3"/>
              <w:numPr>
                <w:ilvl w:val="0"/>
                <w:numId w:val="3"/>
              </w:numPr>
              <w:ind w:left="210" w:leftChars="0" w:firstLine="0" w:firstLineChars="0"/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水罐有效容积：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1.3m³；</w:t>
            </w:r>
          </w:p>
          <w:p>
            <w:pPr>
              <w:numPr>
                <w:ilvl w:val="0"/>
                <w:numId w:val="3"/>
              </w:numPr>
              <w:ind w:left="210" w:leftChars="0" w:firstLine="0" w:firstLineChars="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流量：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45</w:t>
            </w: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m³</w:t>
            </w: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/h；</w:t>
            </w:r>
          </w:p>
          <w:p>
            <w:pPr>
              <w:pStyle w:val="2"/>
              <w:numPr>
                <w:ilvl w:val="0"/>
                <w:numId w:val="3"/>
              </w:numPr>
              <w:ind w:left="210" w:leftChars="0" w:firstLine="0" w:firstLineChars="0"/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自吸高度：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6m；</w:t>
            </w:r>
          </w:p>
          <w:p>
            <w:pPr>
              <w:pStyle w:val="3"/>
              <w:numPr>
                <w:ilvl w:val="0"/>
                <w:numId w:val="3"/>
              </w:numPr>
              <w:ind w:left="210" w:leftChars="0" w:firstLine="0" w:firstLineChars="0"/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抽水时间：灌满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≤</w:t>
            </w: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8分钟；</w:t>
            </w:r>
          </w:p>
          <w:p>
            <w:pPr>
              <w:numPr>
                <w:ilvl w:val="0"/>
                <w:numId w:val="3"/>
              </w:numPr>
              <w:ind w:left="210" w:leftChars="0" w:firstLine="0" w:firstLineChars="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水枪射程：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25m；</w:t>
            </w:r>
          </w:p>
          <w:p>
            <w:pPr>
              <w:pStyle w:val="2"/>
              <w:numPr>
                <w:ilvl w:val="0"/>
                <w:numId w:val="3"/>
              </w:numPr>
              <w:ind w:left="210" w:leftChars="0" w:firstLine="0" w:firstLineChars="0"/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远程供水距离：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1400m；</w:t>
            </w:r>
          </w:p>
          <w:p>
            <w:pPr>
              <w:pStyle w:val="3"/>
              <w:numPr>
                <w:ilvl w:val="0"/>
                <w:numId w:val="3"/>
              </w:numPr>
              <w:ind w:left="210" w:leftChars="0" w:firstLine="0" w:firstLineChars="0"/>
              <w:rPr>
                <w:rFonts w:hint="default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水泵扬程</w:t>
            </w: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：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100</w:t>
            </w: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m；</w:t>
            </w:r>
          </w:p>
          <w:p>
            <w:pPr>
              <w:numPr>
                <w:ilvl w:val="0"/>
                <w:numId w:val="3"/>
              </w:numPr>
              <w:ind w:left="210" w:leftChars="0" w:firstLine="0" w:firstLineChars="0"/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接近角/离去角：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20°/20°;</w:t>
            </w:r>
          </w:p>
          <w:p>
            <w:pPr>
              <w:pStyle w:val="2"/>
              <w:numPr>
                <w:ilvl w:val="0"/>
                <w:numId w:val="3"/>
              </w:numPr>
              <w:ind w:left="210" w:leftChars="0" w:firstLine="0" w:firstLineChars="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数字水位显示表；</w:t>
            </w:r>
          </w:p>
          <w:p>
            <w:pPr>
              <w:pStyle w:val="3"/>
              <w:numPr>
                <w:ilvl w:val="0"/>
                <w:numId w:val="3"/>
              </w:numPr>
              <w:ind w:left="210" w:leftChars="0" w:firstLine="0" w:firstLineChars="0"/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上改装</w:t>
            </w: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部分操作系统为按键式电控（应具备注水阀按键、出水阀按键、泵引水阀按键、泵进水按键、电源按键）；</w:t>
            </w:r>
          </w:p>
          <w:p>
            <w:pPr>
              <w:numPr>
                <w:ilvl w:val="0"/>
                <w:numId w:val="3"/>
              </w:numPr>
              <w:ind w:left="210" w:leftChars="0" w:firstLine="0" w:firstLineChars="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水罐无水时抽水无需加注引水、电动放水阀；</w:t>
            </w:r>
          </w:p>
          <w:p>
            <w:pPr>
              <w:pStyle w:val="2"/>
              <w:numPr>
                <w:ilvl w:val="0"/>
                <w:numId w:val="3"/>
              </w:numPr>
              <w:ind w:left="210" w:leftChars="0" w:firstLine="0" w:firstLineChars="0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水泵工作形式：取力器取力带动；</w:t>
            </w:r>
          </w:p>
          <w:p>
            <w:pPr>
              <w:pStyle w:val="3"/>
              <w:numPr>
                <w:ilvl w:val="0"/>
                <w:numId w:val="3"/>
              </w:numPr>
              <w:ind w:left="210" w:leftChars="0" w:firstLine="0" w:firstLineChars="0"/>
              <w:rPr>
                <w:rFonts w:hint="default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森林</w:t>
            </w: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消防颜色橘红，警灯、警报、宣传扩音器；</w:t>
            </w:r>
          </w:p>
          <w:p>
            <w:pPr>
              <w:numPr>
                <w:ilvl w:val="0"/>
                <w:numId w:val="3"/>
              </w:numPr>
              <w:ind w:left="210" w:leftChars="0" w:firstLine="0" w:firstLineChars="0"/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乘坐人数2人；</w:t>
            </w:r>
          </w:p>
          <w:p>
            <w:pPr>
              <w:pStyle w:val="2"/>
              <w:numPr>
                <w:ilvl w:val="0"/>
                <w:numId w:val="3"/>
              </w:numPr>
              <w:ind w:left="210" w:leftChars="0" w:firstLine="0" w:firstLineChars="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驱动形式：四轮驱动（底盘自带四驱）；</w:t>
            </w:r>
          </w:p>
          <w:p>
            <w:pPr>
              <w:pStyle w:val="3"/>
              <w:numPr>
                <w:ilvl w:val="0"/>
                <w:numId w:val="3"/>
              </w:numPr>
              <w:ind w:left="210" w:leftChars="0" w:firstLine="0" w:firstLineChars="0"/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环保标准</w:t>
            </w: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：国标Ⅵ；</w:t>
            </w:r>
          </w:p>
          <w:p>
            <w:pPr>
              <w:numPr>
                <w:ilvl w:val="0"/>
                <w:numId w:val="3"/>
              </w:numPr>
              <w:ind w:left="210" w:leftChars="0" w:firstLine="0" w:firstLineChars="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其他配置：多功能方向盘、显示屏、带主副驾驶安全气囊，遥控中控锁、电动玻璃升降器、倒车可视；</w:t>
            </w:r>
          </w:p>
          <w:p>
            <w:pPr>
              <w:pStyle w:val="2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27、备注：</w:t>
            </w:r>
            <w:r>
              <w:rPr>
                <w:rFonts w:hint="eastAsia"/>
                <w:color w:val="0000FF"/>
                <w:sz w:val="24"/>
                <w:szCs w:val="24"/>
                <w:lang w:val="en-US" w:eastAsia="zh-CN"/>
              </w:rPr>
              <w:t>本次报价需考虑货物运输、税金、上户、保险等费用</w:t>
            </w:r>
          </w:p>
          <w:p>
            <w:pPr>
              <w:pStyle w:val="3"/>
              <w:rPr>
                <w:rFonts w:hint="default"/>
                <w:lang w:val="en-US" w:eastAsia="zh-CN"/>
              </w:rPr>
            </w:pPr>
          </w:p>
          <w:p>
            <w:pPr>
              <w:pStyle w:val="2"/>
              <w:rPr>
                <w:rFonts w:hint="default"/>
                <w:lang w:val="en-US" w:eastAsia="zh-CN"/>
              </w:rPr>
            </w:pPr>
          </w:p>
        </w:tc>
        <w:tc>
          <w:tcPr>
            <w:tcW w:w="764" w:type="dxa"/>
          </w:tcPr>
          <w:p>
            <w:pPr>
              <w:pStyle w:val="3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6" w:hRule="atLeast"/>
        </w:trPr>
        <w:tc>
          <w:tcPr>
            <w:tcW w:w="802" w:type="dxa"/>
          </w:tcPr>
          <w:p>
            <w:pPr>
              <w:pStyle w:val="3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43" w:type="dxa"/>
          </w:tcPr>
          <w:p>
            <w:pPr>
              <w:pStyle w:val="3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森林防火水车（大车）</w:t>
            </w:r>
          </w:p>
        </w:tc>
        <w:tc>
          <w:tcPr>
            <w:tcW w:w="5513" w:type="dxa"/>
          </w:tcPr>
          <w:p>
            <w:pPr>
              <w:pStyle w:val="3"/>
              <w:numPr>
                <w:ilvl w:val="0"/>
                <w:numId w:val="0"/>
              </w:numP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1、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发动机最大净功率：1</w:t>
            </w: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0</w:t>
            </w: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-130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KW；</w:t>
            </w:r>
          </w:p>
          <w:p>
            <w:pPr>
              <w:numPr>
                <w:ilvl w:val="0"/>
                <w:numId w:val="0"/>
              </w:numP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2、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发动机排量：≥2</w:t>
            </w: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7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00ml；</w:t>
            </w:r>
          </w:p>
          <w:p>
            <w:pPr>
              <w:numPr>
                <w:ilvl w:val="0"/>
                <w:numId w:val="0"/>
              </w:numP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3、轴距：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3300mm；</w:t>
            </w:r>
          </w:p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4、最高车速：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85KM/h；</w:t>
            </w:r>
          </w:p>
          <w:p>
            <w:pPr>
              <w:pStyle w:val="3"/>
              <w:numPr>
                <w:ilvl w:val="0"/>
                <w:numId w:val="0"/>
              </w:numPr>
              <w:ind w:leftChars="0"/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5、外廓尺寸：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≤</w:t>
            </w: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6200×2400×3200mm；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6、总质量：8000-11000kg；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7、额定载质量：</w:t>
            </w: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3100-3900kg；</w:t>
            </w:r>
          </w:p>
          <w:p>
            <w:pPr>
              <w:pStyle w:val="3"/>
              <w:numPr>
                <w:ilvl w:val="0"/>
                <w:numId w:val="0"/>
              </w:numPr>
              <w:ind w:leftChars="0"/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8、水罐有效容积：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3.3-4m³；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9、自吸高度：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6.5m；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10、水枪射程：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30m；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11、远程供水距离：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5000m；</w:t>
            </w:r>
          </w:p>
          <w:p>
            <w:pPr>
              <w:pStyle w:val="3"/>
              <w:numPr>
                <w:ilvl w:val="0"/>
                <w:numId w:val="0"/>
              </w:numPr>
              <w:ind w:leftChars="0"/>
              <w:rPr>
                <w:rFonts w:hint="default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12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水泵扬程</w:t>
            </w: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：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100</w:t>
            </w: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m；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13、接近角/离去角：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25°/19°;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14、数字水位显示表；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15、水罐无水时抽水无需加注引水、电动放水阀；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16、水泵工作形式：取力器取力带动；</w:t>
            </w:r>
          </w:p>
          <w:p>
            <w:pPr>
              <w:pStyle w:val="3"/>
              <w:numPr>
                <w:ilvl w:val="0"/>
                <w:numId w:val="0"/>
              </w:numPr>
              <w:ind w:leftChars="0"/>
              <w:rPr>
                <w:rFonts w:hint="default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17、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森林</w:t>
            </w: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消防颜色橘红，警灯、警报、宣传扩音器；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18、乘坐人数≥2人；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19驱动形式：四轮驱动（底盘自带四驱）；</w:t>
            </w:r>
          </w:p>
          <w:p>
            <w:pPr>
              <w:pStyle w:val="3"/>
              <w:numPr>
                <w:ilvl w:val="0"/>
                <w:numId w:val="0"/>
              </w:numPr>
              <w:ind w:leftChars="0"/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20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环保标准</w:t>
            </w: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：国标Ⅵ；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21、其他配置：遥控中控锁、电动玻璃升降器、倒车可视；</w:t>
            </w:r>
          </w:p>
          <w:p>
            <w:pPr>
              <w:pStyle w:val="2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22、备注：</w:t>
            </w:r>
            <w:r>
              <w:rPr>
                <w:rFonts w:hint="eastAsia"/>
                <w:color w:val="0000FF"/>
                <w:sz w:val="24"/>
                <w:szCs w:val="24"/>
                <w:lang w:val="en-US" w:eastAsia="zh-CN"/>
              </w:rPr>
              <w:t>本次报价需考虑货物运输、税金、上户、保险等费用</w:t>
            </w:r>
          </w:p>
          <w:p>
            <w:pPr>
              <w:pStyle w:val="3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</w:tcPr>
          <w:p>
            <w:pPr>
              <w:pStyle w:val="3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</w:tr>
    </w:tbl>
    <w:p>
      <w:pPr>
        <w:pStyle w:val="3"/>
        <w:rPr>
          <w:rFonts w:hint="default" w:ascii="宋体" w:hAnsi="宋体" w:eastAsia="宋体" w:cs="宋体"/>
          <w:i w:val="0"/>
          <w:iCs w:val="0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hint="default" w:ascii="宋体" w:hAnsi="宋体" w:eastAsia="宋体" w:cs="宋体"/>
          <w:i w:val="0"/>
          <w:iCs w:val="0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2"/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jc w:val="right"/>
        <w:rPr>
          <w:rFonts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28 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</w:t>
      </w:r>
    </w:p>
    <w:p>
      <w:pPr>
        <w:pStyle w:val="6"/>
        <w:widowControl/>
        <w:spacing w:beforeAutospacing="0" w:afterAutospacing="0" w:line="396" w:lineRule="atLeast"/>
        <w:ind w:firstLine="384"/>
        <w:jc w:val="both"/>
        <w:rPr>
          <w:rFonts w:asciiTheme="minorEastAsia" w:hAnsiTheme="minorEastAsia"/>
        </w:rPr>
      </w:pPr>
    </w:p>
    <w:p>
      <w:pPr>
        <w:widowControl/>
        <w:spacing w:line="360" w:lineRule="auto"/>
        <w:jc w:val="center"/>
        <w:rPr>
          <w:rStyle w:val="10"/>
          <w:rFonts w:hint="eastAsia" w:ascii="Times New Roman" w:hAnsi="Times New Roman" w:eastAsia="宋体" w:cs="Times New Roman"/>
          <w:lang w:val="en-US" w:eastAsia="zh-CN"/>
        </w:rPr>
      </w:pPr>
    </w:p>
    <w:p>
      <w:pPr>
        <w:widowControl/>
        <w:spacing w:line="360" w:lineRule="auto"/>
        <w:jc w:val="center"/>
        <w:rPr>
          <w:rStyle w:val="10"/>
          <w:rFonts w:hint="eastAsia" w:ascii="Times New Roman" w:hAnsi="Times New Roman" w:eastAsia="宋体" w:cs="Times New Roman"/>
          <w:lang w:val="en-US" w:eastAsia="zh-CN"/>
        </w:rPr>
      </w:pPr>
    </w:p>
    <w:p>
      <w:pPr>
        <w:pStyle w:val="2"/>
        <w:rPr>
          <w:rStyle w:val="10"/>
          <w:rFonts w:hint="eastAsia" w:ascii="Times New Roman" w:hAnsi="Times New Roman" w:eastAsia="宋体" w:cs="Times New Roman"/>
          <w:lang w:val="en-US" w:eastAsia="zh-CN"/>
        </w:rPr>
      </w:pPr>
    </w:p>
    <w:p>
      <w:pPr>
        <w:pStyle w:val="2"/>
        <w:rPr>
          <w:rStyle w:val="10"/>
          <w:rFonts w:hint="eastAsia" w:ascii="Times New Roman" w:hAnsi="Times New Roman" w:eastAsia="宋体" w:cs="Times New Roman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widowControl/>
        <w:spacing w:line="360" w:lineRule="auto"/>
        <w:jc w:val="center"/>
        <w:rPr>
          <w:rStyle w:val="10"/>
          <w:rFonts w:hint="eastAsia"/>
          <w:lang w:val="en-US" w:eastAsia="zh-CN"/>
        </w:rPr>
      </w:pPr>
      <w:r>
        <w:rPr>
          <w:rStyle w:val="10"/>
          <w:rFonts w:hint="eastAsia" w:ascii="Times New Roman" w:hAnsi="Times New Roman" w:eastAsia="宋体" w:cs="Times New Roman"/>
          <w:lang w:val="en-US" w:eastAsia="zh-CN"/>
        </w:rPr>
        <w:t>四驱森林灭火供水车报</w:t>
      </w:r>
      <w:r>
        <w:rPr>
          <w:rStyle w:val="10"/>
          <w:rFonts w:hint="eastAsia"/>
          <w:lang w:val="en-US" w:eastAsia="zh-CN"/>
        </w:rPr>
        <w:t>价单</w:t>
      </w:r>
    </w:p>
    <w:p>
      <w:pPr>
        <w:pStyle w:val="2"/>
        <w:rPr>
          <w:rFonts w:hint="default"/>
          <w:lang w:val="en-US" w:eastAsia="zh-CN"/>
        </w:rPr>
      </w:pPr>
    </w:p>
    <w:tbl>
      <w:tblPr>
        <w:tblStyle w:val="7"/>
        <w:tblW w:w="99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5"/>
        <w:gridCol w:w="835"/>
        <w:gridCol w:w="1265"/>
        <w:gridCol w:w="1628"/>
        <w:gridCol w:w="49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货物名称</w:t>
            </w: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数量（辆）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单价（元/辆）</w:t>
            </w: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合价（元）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eastAsiaTheme="minorEastAsia"/>
                <w:color w:val="000000"/>
                <w:lang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报价参数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森林防火水车（小型车）</w:t>
            </w: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3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numPr>
                <w:ilvl w:val="0"/>
                <w:numId w:val="0"/>
              </w:numP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1、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发动机最大净功率：</w:t>
            </w:r>
          </w:p>
          <w:p>
            <w:pPr>
              <w:numPr>
                <w:ilvl w:val="0"/>
                <w:numId w:val="0"/>
              </w:numPr>
              <w:rPr>
                <w:rFonts w:hint="default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2、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发动机排量：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3、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发动机形式：直列四缸、液冷、高压共轨（柴油）、压缩式采油机；</w:t>
            </w:r>
          </w:p>
          <w:p>
            <w:pPr>
              <w:pStyle w:val="3"/>
              <w:numPr>
                <w:ilvl w:val="0"/>
                <w:numId w:val="0"/>
              </w:numPr>
              <w:ind w:leftChars="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4、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进气形式：涡轮增压；</w:t>
            </w:r>
          </w:p>
          <w:p>
            <w:pPr>
              <w:numPr>
                <w:ilvl w:val="0"/>
                <w:numId w:val="0"/>
              </w:numP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5、轴距：；</w:t>
            </w:r>
          </w:p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6、最高车速：</w:t>
            </w:r>
          </w:p>
          <w:p>
            <w:pPr>
              <w:pStyle w:val="3"/>
              <w:numPr>
                <w:ilvl w:val="0"/>
                <w:numId w:val="0"/>
              </w:numPr>
              <w:ind w:leftChars="0"/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7、外廓尺寸：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8、总质量：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9、额定载质量：</w:t>
            </w:r>
          </w:p>
          <w:p>
            <w:pPr>
              <w:pStyle w:val="3"/>
              <w:numPr>
                <w:ilvl w:val="0"/>
                <w:numId w:val="0"/>
              </w:numPr>
              <w:ind w:leftChars="0"/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10、水罐有效容积：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11、流量：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12、自吸高度：</w:t>
            </w:r>
          </w:p>
          <w:p>
            <w:pPr>
              <w:pStyle w:val="3"/>
              <w:numPr>
                <w:ilvl w:val="0"/>
                <w:numId w:val="0"/>
              </w:numPr>
              <w:ind w:leftChars="0"/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13、抽水时间：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14、水枪射程：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15、远程供水距离：</w:t>
            </w:r>
          </w:p>
          <w:p>
            <w:pPr>
              <w:pStyle w:val="3"/>
              <w:numPr>
                <w:ilvl w:val="0"/>
                <w:numId w:val="0"/>
              </w:numPr>
              <w:ind w:leftChars="0"/>
              <w:rPr>
                <w:rFonts w:hint="default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16、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水泵扬程</w:t>
            </w: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：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17、接近角/离去角：;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18、数字水位显示表；</w:t>
            </w:r>
          </w:p>
          <w:p>
            <w:pPr>
              <w:pStyle w:val="3"/>
              <w:numPr>
                <w:ilvl w:val="0"/>
                <w:numId w:val="0"/>
              </w:numPr>
              <w:ind w:leftChars="0"/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19、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上改装</w:t>
            </w: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部分操作系统为按键式电控（应具备注水阀按键、出水阀按键、泵引水阀按键、泵进水按键、电源按键）；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20、水罐无水时抽水无需加注引水、电动放水阀；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21水泵工作形式：取力器取力带动；</w:t>
            </w:r>
          </w:p>
          <w:p>
            <w:pPr>
              <w:pStyle w:val="3"/>
              <w:numPr>
                <w:ilvl w:val="0"/>
                <w:numId w:val="0"/>
              </w:numPr>
              <w:ind w:leftChars="0"/>
              <w:rPr>
                <w:rFonts w:hint="default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22、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森林</w:t>
            </w: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消防颜色橘红，警灯、警报、宣传扩音器；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23、乘坐人数2人；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24、驱动形式：四轮驱动（底盘自带四驱）；</w:t>
            </w:r>
          </w:p>
          <w:p>
            <w:pPr>
              <w:pStyle w:val="3"/>
              <w:numPr>
                <w:ilvl w:val="0"/>
                <w:numId w:val="0"/>
              </w:numP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25、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环保标准</w:t>
            </w: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：国标Ⅵ；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26、其他配置：多功能方向盘、显示屏、带主副驾驶安全气囊，遥控中控锁、电动玻璃升降器、倒车可视；</w:t>
            </w:r>
          </w:p>
          <w:p>
            <w:pPr>
              <w:pStyle w:val="2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备注：</w:t>
            </w:r>
            <w:r>
              <w:rPr>
                <w:rFonts w:hint="eastAsia"/>
                <w:color w:val="0000FF"/>
                <w:sz w:val="24"/>
                <w:szCs w:val="24"/>
                <w:lang w:val="en-US" w:eastAsia="zh-CN"/>
              </w:rPr>
              <w:t>本次报价需考虑货物运输、税金、上户、保险等费用</w:t>
            </w:r>
          </w:p>
          <w:p>
            <w:pPr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0" w:hRule="atLeas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森林防火水车（大车）</w:t>
            </w: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9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numPr>
                <w:ilvl w:val="0"/>
                <w:numId w:val="0"/>
              </w:numP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1、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发动机最大净功率：</w:t>
            </w:r>
          </w:p>
          <w:p>
            <w:pPr>
              <w:numPr>
                <w:ilvl w:val="0"/>
                <w:numId w:val="0"/>
              </w:numP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2、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发动机排量：</w:t>
            </w:r>
          </w:p>
          <w:p>
            <w:pPr>
              <w:numPr>
                <w:ilvl w:val="0"/>
                <w:numId w:val="0"/>
              </w:numP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3、轴距：</w:t>
            </w:r>
          </w:p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4、最高车速：</w:t>
            </w:r>
          </w:p>
          <w:p>
            <w:pPr>
              <w:pStyle w:val="3"/>
              <w:numPr>
                <w:ilvl w:val="0"/>
                <w:numId w:val="0"/>
              </w:numPr>
              <w:ind w:leftChars="0"/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5、外廓尺寸：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6、总质量：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7、额定载质量：</w:t>
            </w:r>
          </w:p>
          <w:p>
            <w:pPr>
              <w:pStyle w:val="3"/>
              <w:numPr>
                <w:ilvl w:val="0"/>
                <w:numId w:val="0"/>
              </w:numPr>
              <w:ind w:leftChars="0"/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8、水罐有效容积：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9、自吸高度：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10、水枪射程：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11、远程供水距离：</w:t>
            </w:r>
          </w:p>
          <w:p>
            <w:pPr>
              <w:pStyle w:val="3"/>
              <w:numPr>
                <w:ilvl w:val="0"/>
                <w:numId w:val="0"/>
              </w:numPr>
              <w:ind w:leftChars="0"/>
              <w:rPr>
                <w:rFonts w:hint="default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12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水泵扬程</w:t>
            </w: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：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13、接近角/离去角：;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14、数字水位显示表；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15、水罐无水时抽水无需加注引水、电动放水阀；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16、水泵工作形式：取力器取力带动；</w:t>
            </w:r>
          </w:p>
          <w:p>
            <w:pPr>
              <w:pStyle w:val="3"/>
              <w:numPr>
                <w:ilvl w:val="0"/>
                <w:numId w:val="0"/>
              </w:numPr>
              <w:ind w:leftChars="0"/>
              <w:rPr>
                <w:rFonts w:hint="default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17、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森林</w:t>
            </w: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消防颜色橘红，警灯、警报、宣传扩音器；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18、乘坐人数≥2人；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19驱动形式：四轮驱动（底盘自带四驱）；</w:t>
            </w:r>
          </w:p>
          <w:p>
            <w:pPr>
              <w:pStyle w:val="3"/>
              <w:numPr>
                <w:ilvl w:val="0"/>
                <w:numId w:val="0"/>
              </w:numPr>
              <w:ind w:leftChars="0"/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20</w:t>
            </w:r>
            <w:r>
              <w:rPr>
                <w:rFonts w:hint="eastAsia" w:asciiTheme="minorHAnsi" w:hAnsiTheme="minorHAnsi" w:eastAsiaTheme="minorEastAsia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环保标准</w:t>
            </w:r>
            <w:r>
              <w:rPr>
                <w:rFonts w:hint="eastAsia" w:asciiTheme="minorHAnsi" w:hAnsiTheme="minorHAnsi" w:cstheme="minorBidi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  <w:t>：国标Ⅵ；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21、其他配置：遥控中控锁、电动玻璃升降器、倒车可视；</w:t>
            </w:r>
          </w:p>
          <w:p>
            <w:pPr>
              <w:pStyle w:val="2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备注：</w:t>
            </w:r>
            <w:r>
              <w:rPr>
                <w:rFonts w:hint="eastAsia"/>
                <w:color w:val="0000FF"/>
                <w:sz w:val="24"/>
                <w:szCs w:val="24"/>
                <w:lang w:val="en-US" w:eastAsia="zh-CN"/>
              </w:rPr>
              <w:t>本次报价需考虑货物运输、税金、上户、保险等费用</w:t>
            </w:r>
          </w:p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lang w:val="en-US" w:eastAsia="zh-CN"/>
              </w:rPr>
              <w:t>本次报价总价</w:t>
            </w:r>
          </w:p>
        </w:tc>
        <w:tc>
          <w:tcPr>
            <w:tcW w:w="3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lang w:val="en-US" w:eastAsia="zh-CN"/>
              </w:rPr>
              <w:t>***元（大写：   元）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lang w:val="en-US" w:eastAsia="zh-CN"/>
              </w:rPr>
              <w:t>本次报价需考虑满足货物参数需求，包含货物运输、税金、上户、保险等费用</w:t>
            </w:r>
          </w:p>
        </w:tc>
      </w:tr>
    </w:tbl>
    <w:p>
      <w:pPr>
        <w:widowControl/>
        <w:spacing w:line="360" w:lineRule="auto"/>
        <w:ind w:firstLine="420" w:firstLineChars="200"/>
        <w:jc w:val="right"/>
        <w:rPr>
          <w:rFonts w:hint="eastAsia" w:ascii="宋体" w:hAnsi="宋体" w:eastAsia="宋体" w:cs="宋体"/>
          <w:color w:val="000000"/>
          <w:kern w:val="0"/>
          <w:szCs w:val="21"/>
        </w:rPr>
      </w:pPr>
    </w:p>
    <w:p>
      <w:pPr>
        <w:pStyle w:val="2"/>
        <w:rPr>
          <w:rFonts w:hint="eastAsia" w:ascii="宋体" w:hAnsi="宋体" w:eastAsia="宋体" w:cs="宋体"/>
          <w:color w:val="000000"/>
          <w:kern w:val="0"/>
          <w:szCs w:val="21"/>
        </w:rPr>
      </w:pPr>
    </w:p>
    <w:p>
      <w:pPr>
        <w:pStyle w:val="3"/>
        <w:rPr>
          <w:rFonts w:hint="eastAsia" w:ascii="宋体" w:hAnsi="宋体" w:eastAsia="宋体" w:cs="宋体"/>
          <w:color w:val="000000"/>
          <w:kern w:val="0"/>
          <w:szCs w:val="21"/>
        </w:rPr>
      </w:pPr>
    </w:p>
    <w:p>
      <w:pPr>
        <w:rPr>
          <w:rFonts w:hint="eastAsia" w:ascii="宋体" w:hAnsi="宋体" w:eastAsia="宋体" w:cs="宋体"/>
          <w:color w:val="000000"/>
          <w:kern w:val="0"/>
          <w:szCs w:val="21"/>
        </w:rPr>
      </w:pPr>
    </w:p>
    <w:p>
      <w:pPr>
        <w:pStyle w:val="2"/>
        <w:rPr>
          <w:rFonts w:hint="eastAsia"/>
        </w:rPr>
      </w:pPr>
    </w:p>
    <w:p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           供货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单位名称： (盖章) </w:t>
      </w:r>
    </w:p>
    <w:p>
      <w:pPr>
        <w:widowControl/>
        <w:spacing w:line="360" w:lineRule="auto"/>
        <w:ind w:firstLine="420" w:firstLineChars="200"/>
        <w:jc w:val="right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法定代表人或委托代理人： (签字) </w:t>
      </w:r>
    </w:p>
    <w:p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通讯地址：</w:t>
      </w:r>
    </w:p>
    <w:p>
      <w:pPr>
        <w:widowControl/>
        <w:spacing w:line="360" w:lineRule="auto"/>
        <w:ind w:firstLine="5040" w:firstLineChars="2400"/>
        <w:jc w:val="both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邮政编码：</w:t>
      </w:r>
    </w:p>
    <w:p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联系电话：</w:t>
      </w:r>
    </w:p>
    <w:p>
      <w:pPr>
        <w:widowControl/>
        <w:spacing w:line="360" w:lineRule="auto"/>
        <w:jc w:val="both"/>
        <w:rPr>
          <w:rFonts w:hint="default" w:eastAsiaTheme="minor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 xml:space="preserve">                                             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日 期：  年   月   日</w:t>
      </w:r>
    </w:p>
    <w:p>
      <w:pPr>
        <w:rPr>
          <w:rFonts w:hint="eastAsia" w:asciiTheme="minorEastAsia" w:hAnsiTheme="minorEastAsia" w:eastAsiaTheme="minorEastAsia"/>
          <w:sz w:val="24"/>
          <w:lang w:val="en-US" w:eastAsia="zh-CN"/>
        </w:rPr>
      </w:pPr>
    </w:p>
    <w:p>
      <w:pPr>
        <w:widowControl/>
        <w:spacing w:line="360" w:lineRule="auto"/>
        <w:jc w:val="both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8DE169"/>
    <w:multiLevelType w:val="singleLevel"/>
    <w:tmpl w:val="908DE169"/>
    <w:lvl w:ilvl="0" w:tentative="0">
      <w:start w:val="5"/>
      <w:numFmt w:val="decimal"/>
      <w:suff w:val="nothing"/>
      <w:lvlText w:val="%1、"/>
      <w:lvlJc w:val="left"/>
      <w:pPr>
        <w:ind w:left="210"/>
      </w:pPr>
    </w:lvl>
  </w:abstractNum>
  <w:abstractNum w:abstractNumId="1">
    <w:nsid w:val="FD6DC03F"/>
    <w:multiLevelType w:val="singleLevel"/>
    <w:tmpl w:val="FD6DC03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1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3YTU0ZjQ1ZDQ3YzliYjY1ODMwZjNiNmQxZTA3MzkifQ=="/>
  </w:docVars>
  <w:rsids>
    <w:rsidRoot w:val="47A02E3B"/>
    <w:rsid w:val="00435EC4"/>
    <w:rsid w:val="009011DC"/>
    <w:rsid w:val="009B4573"/>
    <w:rsid w:val="00BA57F2"/>
    <w:rsid w:val="00F14AF3"/>
    <w:rsid w:val="04090D29"/>
    <w:rsid w:val="047A6446"/>
    <w:rsid w:val="07655494"/>
    <w:rsid w:val="18584680"/>
    <w:rsid w:val="194B48C3"/>
    <w:rsid w:val="27583172"/>
    <w:rsid w:val="33AC4C3A"/>
    <w:rsid w:val="33C23D33"/>
    <w:rsid w:val="36827175"/>
    <w:rsid w:val="47A02E3B"/>
    <w:rsid w:val="4FC231E6"/>
    <w:rsid w:val="503157B9"/>
    <w:rsid w:val="503978AC"/>
    <w:rsid w:val="5058754C"/>
    <w:rsid w:val="5EF025FF"/>
    <w:rsid w:val="6EDC710A"/>
    <w:rsid w:val="72D17A19"/>
    <w:rsid w:val="7EF32E3C"/>
    <w:rsid w:val="7EF7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Quote"/>
    <w:basedOn w:val="1"/>
    <w:next w:val="1"/>
    <w:qFormat/>
    <w:uiPriority w:val="99"/>
    <w:rPr>
      <w:rFonts w:ascii="Calibri" w:hAnsi="Calibri" w:cs="Calibri"/>
      <w:i/>
      <w:iCs/>
      <w:color w:val="000000"/>
      <w:sz w:val="22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1 Char"/>
    <w:link w:val="4"/>
    <w:qFormat/>
    <w:uiPriority w:val="0"/>
    <w:rPr>
      <w:b/>
      <w:bCs/>
      <w:kern w:val="44"/>
      <w:sz w:val="44"/>
      <w:szCs w:val="44"/>
    </w:rPr>
  </w:style>
  <w:style w:type="paragraph" w:customStyle="1" w:styleId="11">
    <w:name w:val="标题 5（有编号）（绿盟科技）"/>
    <w:basedOn w:val="1"/>
    <w:next w:val="12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kern w:val="0"/>
      <w:szCs w:val="28"/>
    </w:rPr>
  </w:style>
  <w:style w:type="paragraph" w:customStyle="1" w:styleId="12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ITSK.com</Company>
  <Pages>6</Pages>
  <Words>2126</Words>
  <Characters>2352</Characters>
  <Lines>7</Lines>
  <Paragraphs>1</Paragraphs>
  <TotalTime>0</TotalTime>
  <ScaleCrop>false</ScaleCrop>
  <LinksUpToDate>false</LinksUpToDate>
  <CharactersWithSpaces>2526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2021-07-21T03:44:00Z</dcterms:created>
  <dc:creator>Lenovo</dc:creator>
  <cp:lastModifiedBy>蒹葭</cp:lastModifiedBy>
  <cp:lastPrinted>2023-02-28T00:30:00Z</cp:lastPrinted>
  <dcterms:modified xsi:type="dcterms:W3CDTF">2023-02-28T06:27:45Z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4BD2CEB089ED4F9B8B4E09EFA893D517</vt:lpwstr>
  </property>
</Properties>
</file>