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6E75A">
      <w:pPr>
        <w:jc w:val="center"/>
        <w:rPr>
          <w:rFonts w:hint="default" w:ascii="Times New Roman" w:hAnsi="Times New Roman" w:eastAsia="仿宋" w:cs="Times New Roman"/>
          <w:b/>
          <w:color w:val="auto"/>
          <w:sz w:val="44"/>
          <w:szCs w:val="44"/>
          <w:lang w:val="en-US"/>
        </w:rPr>
      </w:pPr>
      <w:permStart w:id="0" w:edGrp="everyone"/>
      <w:bookmarkStart w:id="0" w:name="_Hlk144670915"/>
      <w:r>
        <w:rPr>
          <w:rFonts w:hint="eastAsia" w:ascii="Times New Roman" w:hAnsi="Times New Roman" w:eastAsia="仿宋" w:cs="Times New Roman"/>
          <w:b/>
          <w:color w:val="auto"/>
          <w:sz w:val="44"/>
          <w:szCs w:val="44"/>
          <w:lang w:val="en-US" w:eastAsia="zh-CN"/>
        </w:rPr>
        <w:t>XJ-2024-19</w:t>
      </w:r>
    </w:p>
    <w:p w14:paraId="4674B9B0">
      <w:pPr>
        <w:jc w:val="center"/>
        <w:rPr>
          <w:rFonts w:hint="eastAsia" w:ascii="方正小标宋简体" w:hAnsi="方正小标宋简体" w:eastAsia="方正小标宋简体" w:cs="方正小标宋简体"/>
          <w:b w:val="0"/>
          <w:bCs/>
          <w:color w:val="auto"/>
          <w:sz w:val="44"/>
          <w:szCs w:val="44"/>
        </w:rPr>
      </w:pPr>
    </w:p>
    <w:bookmarkEnd w:id="0"/>
    <w:p w14:paraId="1F6127CF">
      <w:pPr>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合江县国瑞商贸有限公司</w:t>
      </w:r>
    </w:p>
    <w:p w14:paraId="211B571C">
      <w:pPr>
        <w:jc w:val="center"/>
        <w:rPr>
          <w:rFonts w:hint="default"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预拌湿拌砂浆外加剂（保塑剂、缓凝剂）</w:t>
      </w:r>
    </w:p>
    <w:p w14:paraId="01A84F02">
      <w:pPr>
        <w:pStyle w:val="7"/>
        <w:rPr>
          <w:rFonts w:hint="default"/>
        </w:rPr>
      </w:pPr>
    </w:p>
    <w:p w14:paraId="5258FA56">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6781DBAA">
      <w:pPr>
        <w:rPr>
          <w:rFonts w:hint="default" w:ascii="Times New Roman" w:hAnsi="Times New Roman" w:eastAsia="仿宋" w:cs="Times New Roman"/>
          <w:b/>
          <w:color w:val="auto"/>
          <w:sz w:val="44"/>
          <w:szCs w:val="44"/>
        </w:rPr>
      </w:pPr>
    </w:p>
    <w:p w14:paraId="3100B113">
      <w:pPr>
        <w:pStyle w:val="8"/>
        <w:rPr>
          <w:rFonts w:hint="default" w:ascii="Times New Roman" w:hAnsi="Times New Roman" w:eastAsia="仿宋" w:cs="Times New Roman"/>
          <w:color w:val="auto"/>
          <w:sz w:val="44"/>
          <w:szCs w:val="44"/>
        </w:rPr>
      </w:pPr>
    </w:p>
    <w:p w14:paraId="4DE060FD">
      <w:pPr>
        <w:rPr>
          <w:rFonts w:hint="default" w:ascii="Times New Roman" w:hAnsi="Times New Roman" w:eastAsia="仿宋" w:cs="Times New Roman"/>
          <w:b/>
          <w:color w:val="auto"/>
          <w:sz w:val="44"/>
          <w:szCs w:val="44"/>
        </w:rPr>
      </w:pPr>
    </w:p>
    <w:p w14:paraId="57511809">
      <w:pPr>
        <w:pStyle w:val="7"/>
        <w:rPr>
          <w:rFonts w:hint="default" w:ascii="Times New Roman" w:hAnsi="Times New Roman" w:eastAsia="仿宋" w:cs="Times New Roman"/>
          <w:b/>
          <w:color w:val="auto"/>
          <w:sz w:val="44"/>
          <w:szCs w:val="44"/>
        </w:rPr>
      </w:pPr>
    </w:p>
    <w:p w14:paraId="195B153F">
      <w:pPr>
        <w:pStyle w:val="7"/>
        <w:rPr>
          <w:rFonts w:hint="default" w:ascii="Times New Roman" w:hAnsi="Times New Roman" w:eastAsia="仿宋" w:cs="Times New Roman"/>
          <w:b/>
          <w:color w:val="auto"/>
          <w:sz w:val="44"/>
          <w:szCs w:val="44"/>
        </w:rPr>
      </w:pPr>
    </w:p>
    <w:p w14:paraId="4D8D831B">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合江县国瑞</w:t>
      </w:r>
      <w:r>
        <w:rPr>
          <w:rFonts w:hint="eastAsia" w:ascii="Times New Roman" w:hAnsi="Times New Roman" w:eastAsia="仿宋" w:cs="Times New Roman"/>
          <w:b/>
          <w:color w:val="auto"/>
          <w:sz w:val="36"/>
          <w:szCs w:val="36"/>
          <w:lang w:val="en-US" w:eastAsia="zh-CN"/>
        </w:rPr>
        <w:t>商贸</w:t>
      </w:r>
      <w:r>
        <w:rPr>
          <w:rFonts w:hint="default" w:ascii="Times New Roman" w:hAnsi="Times New Roman" w:eastAsia="仿宋" w:cs="Times New Roman"/>
          <w:b/>
          <w:color w:val="auto"/>
          <w:sz w:val="36"/>
          <w:szCs w:val="36"/>
        </w:rPr>
        <w:t>有限公司</w:t>
      </w:r>
    </w:p>
    <w:p w14:paraId="0370BB95">
      <w:pPr>
        <w:adjustRightInd w:val="0"/>
        <w:snapToGrid w:val="0"/>
        <w:spacing w:before="120" w:beforeLines="50" w:after="120" w:afterLines="50"/>
        <w:jc w:val="both"/>
        <w:rPr>
          <w:rFonts w:ascii="Times New Roman" w:hAnsi="Times New Roman" w:eastAsia="方正仿宋简体" w:cs="Times New Roman"/>
          <w:color w:val="000000"/>
          <w:sz w:val="32"/>
          <w:szCs w:val="32"/>
        </w:rPr>
      </w:pPr>
    </w:p>
    <w:bookmarkEnd w:id="1"/>
    <w:p w14:paraId="61637750">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11</w:t>
      </w:r>
      <w:r>
        <w:rPr>
          <w:rFonts w:hint="default" w:ascii="Times New Roman" w:hAnsi="Times New Roman" w:eastAsia="仿宋" w:cs="Times New Roman"/>
          <w:b/>
          <w:color w:val="auto"/>
          <w:sz w:val="36"/>
          <w:szCs w:val="36"/>
          <w:lang w:val="zh-CN"/>
        </w:rPr>
        <w:t>月</w:t>
      </w:r>
    </w:p>
    <w:permEnd w:id="0"/>
    <w:p w14:paraId="551A63DA">
      <w:pPr>
        <w:jc w:val="center"/>
        <w:rPr>
          <w:rFonts w:hint="default" w:ascii="Times New Roman" w:hAnsi="Times New Roman" w:eastAsia="仿宋" w:cs="Times New Roman"/>
          <w:b/>
          <w:color w:val="auto"/>
          <w:sz w:val="36"/>
          <w:szCs w:val="36"/>
          <w:lang w:val="zh-CN"/>
        </w:rPr>
      </w:pPr>
    </w:p>
    <w:p w14:paraId="67BDCE38">
      <w:pPr>
        <w:ind w:firstLine="420" w:firstLineChars="200"/>
        <w:jc w:val="left"/>
        <w:rPr>
          <w:rFonts w:hint="default" w:ascii="Times New Roman" w:hAnsi="Times New Roman" w:eastAsia="仿宋" w:cs="Times New Roman"/>
          <w:color w:val="auto"/>
          <w:szCs w:val="21"/>
          <w:u w:val="single"/>
        </w:rPr>
      </w:pPr>
      <w:bookmarkStart w:id="2" w:name="_Toc5869720"/>
      <w:bookmarkStart w:id="3" w:name="_Toc26975438"/>
    </w:p>
    <w:p w14:paraId="4DAB9E9C">
      <w:pPr>
        <w:ind w:firstLine="420" w:firstLineChars="200"/>
        <w:jc w:val="left"/>
        <w:rPr>
          <w:rFonts w:hint="default" w:ascii="Times New Roman" w:hAnsi="Times New Roman" w:eastAsia="仿宋" w:cs="Times New Roman"/>
          <w:color w:val="auto"/>
          <w:szCs w:val="21"/>
          <w:u w:val="single"/>
        </w:rPr>
      </w:pPr>
    </w:p>
    <w:p w14:paraId="2A28BBCC">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pPr>
    </w:p>
    <w:p w14:paraId="5ACE6853">
      <w:pPr>
        <w:rPr>
          <w:rFonts w:hint="default" w:ascii="Times New Roman" w:hAnsi="Times New Roman" w:eastAsia="仿宋" w:cs="Times New Roman"/>
          <w:color w:val="auto"/>
          <w:sz w:val="32"/>
          <w:szCs w:val="32"/>
        </w:rPr>
      </w:pPr>
    </w:p>
    <w:p w14:paraId="1E577D63">
      <w:pPr>
        <w:rPr>
          <w:rFonts w:hint="default" w:ascii="Times New Roman" w:hAnsi="Times New Roman" w:eastAsia="仿宋" w:cs="Times New Roman"/>
          <w:color w:val="auto"/>
          <w:sz w:val="32"/>
          <w:szCs w:val="32"/>
        </w:rPr>
      </w:pPr>
    </w:p>
    <w:p w14:paraId="4BF17B9F">
      <w:pPr>
        <w:rPr>
          <w:rFonts w:hint="default" w:ascii="Times New Roman" w:hAnsi="Times New Roman" w:eastAsia="仿宋" w:cs="Times New Roman"/>
          <w:color w:val="auto"/>
          <w:sz w:val="32"/>
          <w:szCs w:val="32"/>
        </w:rPr>
      </w:pPr>
    </w:p>
    <w:p w14:paraId="6DDC8F47">
      <w:pPr>
        <w:rPr>
          <w:rFonts w:hint="default" w:ascii="Times New Roman" w:hAnsi="Times New Roman" w:eastAsia="仿宋" w:cs="Times New Roman"/>
          <w:color w:val="auto"/>
          <w:sz w:val="32"/>
          <w:szCs w:val="32"/>
        </w:rPr>
      </w:pPr>
    </w:p>
    <w:p w14:paraId="77FBF1CA">
      <w:pPr>
        <w:rPr>
          <w:rFonts w:hint="default" w:ascii="Times New Roman" w:hAnsi="Times New Roman" w:eastAsia="仿宋" w:cs="Times New Roman"/>
          <w:color w:val="auto"/>
          <w:sz w:val="32"/>
          <w:szCs w:val="32"/>
        </w:rPr>
      </w:pPr>
    </w:p>
    <w:p w14:paraId="5FC4BAD0">
      <w:pPr>
        <w:rPr>
          <w:rFonts w:hint="default" w:ascii="Times New Roman" w:hAnsi="Times New Roman" w:eastAsia="仿宋" w:cs="Times New Roman"/>
          <w:color w:val="auto"/>
          <w:sz w:val="32"/>
          <w:szCs w:val="32"/>
        </w:rPr>
      </w:pPr>
    </w:p>
    <w:p w14:paraId="49D4E843">
      <w:pPr>
        <w:rPr>
          <w:rFonts w:hint="default" w:ascii="Times New Roman" w:hAnsi="Times New Roman" w:eastAsia="仿宋" w:cs="Times New Roman"/>
          <w:color w:val="auto"/>
          <w:sz w:val="32"/>
          <w:szCs w:val="32"/>
        </w:rPr>
      </w:pPr>
    </w:p>
    <w:p w14:paraId="1F766492">
      <w:pPr>
        <w:rPr>
          <w:rFonts w:hint="default" w:ascii="Times New Roman" w:hAnsi="Times New Roman" w:eastAsia="仿宋" w:cs="Times New Roman"/>
          <w:color w:val="auto"/>
          <w:sz w:val="32"/>
          <w:szCs w:val="32"/>
        </w:rPr>
      </w:pPr>
    </w:p>
    <w:p w14:paraId="52CE5F00">
      <w:pPr>
        <w:rPr>
          <w:rFonts w:hint="default" w:ascii="Times New Roman" w:hAnsi="Times New Roman" w:eastAsia="仿宋" w:cs="Times New Roman"/>
          <w:color w:val="auto"/>
          <w:sz w:val="32"/>
          <w:szCs w:val="32"/>
        </w:rPr>
      </w:pPr>
    </w:p>
    <w:p w14:paraId="112FE6D3">
      <w:pPr>
        <w:rPr>
          <w:rFonts w:hint="default" w:ascii="Times New Roman" w:hAnsi="Times New Roman" w:eastAsia="仿宋" w:cs="Times New Roman"/>
          <w:color w:val="auto"/>
          <w:sz w:val="32"/>
          <w:szCs w:val="32"/>
        </w:rPr>
      </w:pPr>
    </w:p>
    <w:p w14:paraId="02169D92">
      <w:pPr>
        <w:rPr>
          <w:rFonts w:hint="default" w:ascii="Times New Roman" w:hAnsi="Times New Roman" w:eastAsia="仿宋" w:cs="Times New Roman"/>
          <w:color w:val="auto"/>
          <w:sz w:val="32"/>
          <w:szCs w:val="32"/>
        </w:rPr>
      </w:pPr>
    </w:p>
    <w:p w14:paraId="322B3F99">
      <w:pPr>
        <w:rPr>
          <w:rFonts w:hint="default" w:ascii="Times New Roman" w:hAnsi="Times New Roman" w:eastAsia="仿宋" w:cs="Times New Roman"/>
          <w:color w:val="auto"/>
          <w:sz w:val="32"/>
          <w:szCs w:val="32"/>
        </w:rPr>
      </w:pPr>
    </w:p>
    <w:p w14:paraId="4D8A1DB6">
      <w:pPr>
        <w:rPr>
          <w:rFonts w:hint="default" w:ascii="Times New Roman" w:hAnsi="Times New Roman" w:eastAsia="仿宋" w:cs="Times New Roman"/>
          <w:color w:val="auto"/>
          <w:sz w:val="32"/>
          <w:szCs w:val="32"/>
        </w:rPr>
      </w:pPr>
    </w:p>
    <w:p w14:paraId="5EA9857A">
      <w:pPr>
        <w:rPr>
          <w:rFonts w:hint="default" w:ascii="Times New Roman" w:hAnsi="Times New Roman" w:eastAsia="仿宋" w:cs="Times New Roman"/>
          <w:color w:val="auto"/>
          <w:sz w:val="32"/>
          <w:szCs w:val="32"/>
        </w:rPr>
      </w:pPr>
    </w:p>
    <w:p w14:paraId="079E99E0">
      <w:pPr>
        <w:rPr>
          <w:rFonts w:hint="default" w:ascii="Times New Roman" w:hAnsi="Times New Roman" w:eastAsia="仿宋" w:cs="Times New Roman"/>
          <w:color w:val="auto"/>
          <w:sz w:val="32"/>
          <w:szCs w:val="32"/>
        </w:rPr>
      </w:pPr>
    </w:p>
    <w:p w14:paraId="38B4D508">
      <w:pPr>
        <w:rPr>
          <w:rFonts w:hint="default" w:ascii="Times New Roman" w:hAnsi="Times New Roman" w:eastAsia="仿宋" w:cs="Times New Roman"/>
          <w:color w:val="auto"/>
          <w:sz w:val="32"/>
          <w:szCs w:val="32"/>
        </w:rPr>
      </w:pPr>
    </w:p>
    <w:p w14:paraId="6FA7F30C">
      <w:pPr>
        <w:rPr>
          <w:rFonts w:hint="default" w:ascii="Times New Roman" w:hAnsi="Times New Roman" w:eastAsia="仿宋" w:cs="Times New Roman"/>
          <w:color w:val="auto"/>
          <w:sz w:val="32"/>
          <w:szCs w:val="32"/>
        </w:rPr>
      </w:pPr>
    </w:p>
    <w:p w14:paraId="6AA48200">
      <w:pPr>
        <w:rPr>
          <w:rFonts w:hint="default" w:ascii="Times New Roman" w:hAnsi="Times New Roman" w:eastAsia="仿宋" w:cs="Times New Roman"/>
          <w:color w:val="auto"/>
          <w:sz w:val="32"/>
          <w:szCs w:val="32"/>
        </w:rPr>
      </w:pPr>
    </w:p>
    <w:p w14:paraId="6C8C2482">
      <w:pPr>
        <w:rPr>
          <w:rFonts w:hint="default" w:ascii="Times New Roman" w:hAnsi="Times New Roman" w:eastAsia="仿宋" w:cs="Times New Roman"/>
          <w:color w:val="auto"/>
          <w:sz w:val="32"/>
          <w:szCs w:val="32"/>
        </w:rPr>
      </w:pPr>
    </w:p>
    <w:p w14:paraId="73907B47">
      <w:pPr>
        <w:rPr>
          <w:rFonts w:hint="default" w:ascii="Times New Roman" w:hAnsi="Times New Roman" w:eastAsia="仿宋" w:cs="Times New Roman"/>
          <w:color w:val="auto"/>
          <w:sz w:val="32"/>
          <w:szCs w:val="32"/>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29282A75">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2"/>
        <w:tabs>
          <w:tab w:val="left" w:pos="5248"/>
        </w:tabs>
        <w:jc w:val="both"/>
        <w:rPr>
          <w:rFonts w:hint="eastAsia" w:ascii="Times New Roman" w:hAnsi="Times New Roman" w:eastAsia="仿宋" w:cs="Times New Roman"/>
          <w:color w:val="auto"/>
          <w:sz w:val="32"/>
          <w:szCs w:val="32"/>
          <w:lang w:eastAsia="zh-CN"/>
        </w:rPr>
      </w:pPr>
      <w:bookmarkStart w:id="4" w:name="_Hlt101843627"/>
      <w:bookmarkEnd w:id="4"/>
      <w:bookmarkStart w:id="5" w:name="_Hlt101233737"/>
      <w:bookmarkEnd w:id="5"/>
      <w:bookmarkStart w:id="6" w:name="_Toc23355"/>
      <w:r>
        <w:rPr>
          <w:rFonts w:hint="eastAsia"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2"/>
        <w:jc w:val="both"/>
        <w:rPr>
          <w:rFonts w:hint="default" w:ascii="Times New Roman" w:hAnsi="Times New Roman" w:eastAsia="仿宋" w:cs="Times New Roman"/>
          <w:color w:val="auto"/>
          <w:sz w:val="32"/>
          <w:szCs w:val="32"/>
        </w:rPr>
      </w:pPr>
    </w:p>
    <w:p w14:paraId="56E5AB7C">
      <w:pPr>
        <w:pStyle w:val="2"/>
        <w:jc w:val="both"/>
        <w:rPr>
          <w:rFonts w:hint="default" w:ascii="Times New Roman" w:hAnsi="Times New Roman" w:eastAsia="仿宋" w:cs="Times New Roman"/>
          <w:color w:val="auto"/>
          <w:sz w:val="32"/>
          <w:szCs w:val="32"/>
        </w:rPr>
      </w:pPr>
    </w:p>
    <w:bookmarkEnd w:id="6"/>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58A21658">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permStart w:id="1" w:edGrp="everyone"/>
      <w:bookmarkStart w:id="23" w:name="_GoBack"/>
      <w:r>
        <w:rPr>
          <w:rFonts w:hint="default" w:ascii="Times New Roman" w:hAnsi="Times New Roman" w:eastAsia="仿宋" w:cs="Times New Roman"/>
          <w:color w:val="FF0000"/>
          <w:szCs w:val="21"/>
          <w:u w:val="single"/>
        </w:rPr>
        <w:t>合江县国瑞</w:t>
      </w:r>
      <w:r>
        <w:rPr>
          <w:rFonts w:hint="eastAsia" w:ascii="Times New Roman" w:hAnsi="Times New Roman" w:eastAsia="仿宋" w:cs="Times New Roman"/>
          <w:color w:val="FF0000"/>
          <w:szCs w:val="21"/>
          <w:u w:val="single"/>
          <w:lang w:val="en-US" w:eastAsia="zh-CN"/>
        </w:rPr>
        <w:t>商贸</w:t>
      </w:r>
      <w:r>
        <w:rPr>
          <w:rFonts w:hint="default" w:ascii="Times New Roman" w:hAnsi="Times New Roman" w:eastAsia="仿宋" w:cs="Times New Roman"/>
          <w:color w:val="FF0000"/>
          <w:szCs w:val="21"/>
          <w:u w:val="single"/>
        </w:rPr>
        <w:t>有限公司</w:t>
      </w:r>
      <w:r>
        <w:rPr>
          <w:rFonts w:hint="default" w:ascii="Times New Roman" w:hAnsi="Times New Roman" w:eastAsia="仿宋" w:cs="Times New Roman"/>
          <w:color w:val="FF0000"/>
          <w:szCs w:val="21"/>
        </w:rPr>
        <w:t>就</w:t>
      </w:r>
      <w:r>
        <w:rPr>
          <w:rFonts w:hint="eastAsia" w:ascii="Times New Roman" w:hAnsi="Times New Roman" w:eastAsia="仿宋" w:cs="Times New Roman"/>
          <w:color w:val="FF0000"/>
          <w:kern w:val="0"/>
          <w:szCs w:val="21"/>
          <w:lang w:val="en-US" w:eastAsia="zh-CN" w:bidi="ar"/>
        </w:rPr>
        <w:t>预拌湿拌砂浆外加剂（保塑剂、缓凝剂）</w:t>
      </w:r>
      <w:r>
        <w:rPr>
          <w:rFonts w:hint="default" w:ascii="Times New Roman" w:hAnsi="Times New Roman" w:eastAsia="仿宋" w:cs="Times New Roman"/>
          <w:color w:val="auto"/>
          <w:kern w:val="0"/>
          <w:szCs w:val="21"/>
          <w:lang w:bidi="ar"/>
        </w:rPr>
        <w:t xml:space="preserve"> </w:t>
      </w:r>
      <w:permEnd w:id="1"/>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permStart w:id="2" w:edGrp="everyone"/>
      <w:r>
        <w:rPr>
          <w:rFonts w:hint="default" w:ascii="Times New Roman" w:hAnsi="Times New Roman" w:eastAsia="仿宋" w:cs="Times New Roman"/>
          <w:color w:val="FF0000"/>
          <w:szCs w:val="21"/>
          <w:u w:val="single"/>
        </w:rPr>
        <w:t>合江县国瑞</w:t>
      </w:r>
      <w:r>
        <w:rPr>
          <w:rFonts w:hint="eastAsia" w:ascii="Times New Roman" w:hAnsi="Times New Roman" w:eastAsia="仿宋" w:cs="Times New Roman"/>
          <w:color w:val="FF0000"/>
          <w:szCs w:val="21"/>
          <w:u w:val="single"/>
          <w:lang w:val="en-US" w:eastAsia="zh-CN"/>
        </w:rPr>
        <w:t>商贸</w:t>
      </w:r>
      <w:r>
        <w:rPr>
          <w:rFonts w:hint="default" w:ascii="Times New Roman" w:hAnsi="Times New Roman" w:eastAsia="仿宋" w:cs="Times New Roman"/>
          <w:color w:val="FF0000"/>
          <w:szCs w:val="21"/>
          <w:u w:val="single"/>
        </w:rPr>
        <w:t>有限公司</w:t>
      </w:r>
      <w:r>
        <w:rPr>
          <w:rFonts w:hint="eastAsia" w:ascii="Times New Roman" w:hAnsi="Times New Roman" w:eastAsia="仿宋" w:cs="Times New Roman"/>
          <w:color w:val="FF0000"/>
          <w:kern w:val="0"/>
          <w:szCs w:val="21"/>
          <w:lang w:val="en-US" w:eastAsia="zh-CN" w:bidi="ar"/>
        </w:rPr>
        <w:t>预拌湿拌砂浆外加剂（保塑剂、缓凝剂）</w:t>
      </w:r>
      <w:r>
        <w:rPr>
          <w:rFonts w:hint="default" w:ascii="Times New Roman" w:hAnsi="Times New Roman" w:eastAsia="仿宋" w:cs="Times New Roman"/>
          <w:color w:val="FF0000"/>
          <w:szCs w:val="21"/>
          <w:u w:val="single"/>
        </w:rPr>
        <w:t xml:space="preserve"> </w:t>
      </w:r>
      <w:r>
        <w:rPr>
          <w:rFonts w:hint="default" w:ascii="Times New Roman" w:hAnsi="Times New Roman" w:eastAsia="仿宋" w:cs="Times New Roman"/>
          <w:color w:val="FF0000"/>
          <w:szCs w:val="21"/>
        </w:rPr>
        <w:t>询价采购</w:t>
      </w:r>
    </w:p>
    <w:permEnd w:id="2"/>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3" w:edGrp="everyone"/>
      <w:r>
        <w:rPr>
          <w:rFonts w:hint="default" w:ascii="Times New Roman" w:hAnsi="Times New Roman" w:eastAsia="仿宋" w:cs="Times New Roman"/>
          <w:color w:val="auto"/>
          <w:szCs w:val="21"/>
        </w:rPr>
        <w:t xml:space="preserve">自筹 </w:t>
      </w:r>
      <w:permEnd w:id="3"/>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4" w:edGrp="everyone"/>
      <w:r>
        <w:rPr>
          <w:rFonts w:hint="default" w:ascii="Times New Roman" w:hAnsi="Times New Roman" w:eastAsia="仿宋" w:cs="Times New Roman"/>
          <w:color w:val="auto"/>
          <w:szCs w:val="21"/>
        </w:rPr>
        <w:t>：控制价</w:t>
      </w:r>
      <w:r>
        <w:rPr>
          <w:rFonts w:hint="eastAsia" w:ascii="Times New Roman" w:hAnsi="Times New Roman" w:eastAsia="仿宋" w:cs="Times New Roman"/>
          <w:color w:val="FF0000"/>
          <w:szCs w:val="21"/>
          <w:u w:val="single"/>
          <w:lang w:val="en-US" w:eastAsia="zh-CN"/>
        </w:rPr>
        <w:t>326000.00</w:t>
      </w:r>
      <w:r>
        <w:rPr>
          <w:rFonts w:hint="default" w:ascii="Times New Roman" w:hAnsi="Times New Roman" w:eastAsia="仿宋" w:cs="Times New Roman"/>
          <w:color w:val="FF0000"/>
          <w:szCs w:val="21"/>
          <w:u w:val="single"/>
        </w:rPr>
        <w:t>元</w:t>
      </w:r>
      <w:r>
        <w:rPr>
          <w:rFonts w:hint="default" w:ascii="Times New Roman" w:hAnsi="Times New Roman" w:eastAsia="仿宋" w:cs="Times New Roman"/>
          <w:color w:val="auto"/>
          <w:szCs w:val="21"/>
        </w:rPr>
        <w:t>。</w:t>
      </w:r>
    </w:p>
    <w:permEnd w:id="4"/>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5" w:edGrp="everyone"/>
      <w:r>
        <w:rPr>
          <w:rFonts w:hint="default" w:ascii="Times New Roman" w:hAnsi="Times New Roman" w:eastAsia="仿宋" w:cs="Times New Roman"/>
          <w:color w:val="auto"/>
          <w:szCs w:val="21"/>
        </w:rPr>
        <w:t>以合同约定为准</w:t>
      </w:r>
    </w:p>
    <w:permEnd w:id="5"/>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permStart w:id="6" w:edGrp="everyone"/>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 xml:space="preserve">/ </w:t>
      </w:r>
      <w:r>
        <w:rPr>
          <w:rFonts w:hint="eastAsia" w:ascii="Times New Roman" w:hAnsi="Times New Roman" w:eastAsia="仿宋" w:cs="Times New Roman"/>
          <w:color w:val="auto"/>
          <w:kern w:val="0"/>
          <w:szCs w:val="21"/>
          <w:u w:val="single"/>
          <w:lang w:val="en-US" w:eastAsia="zh-CN" w:bidi="ar"/>
        </w:rPr>
        <w:t xml:space="preserve">   </w:t>
      </w:r>
      <w:permEnd w:id="6"/>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7"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7"/>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8"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FF0000"/>
          <w:kern w:val="0"/>
          <w:szCs w:val="21"/>
          <w:u w:val="single"/>
          <w:lang w:bidi="ar"/>
        </w:rPr>
        <w:t>202</w:t>
      </w:r>
      <w:r>
        <w:rPr>
          <w:rFonts w:hint="eastAsia" w:ascii="Times New Roman" w:hAnsi="Times New Roman" w:eastAsia="仿宋" w:cs="Times New Roman"/>
          <w:color w:val="FF0000"/>
          <w:kern w:val="0"/>
          <w:szCs w:val="21"/>
          <w:u w:val="single"/>
          <w:lang w:val="en-US" w:eastAsia="zh-CN" w:bidi="ar"/>
        </w:rPr>
        <w:t>4</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年</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12</w:t>
      </w:r>
      <w:r>
        <w:rPr>
          <w:rFonts w:hint="default" w:ascii="Times New Roman" w:hAnsi="Times New Roman" w:eastAsia="仿宋" w:cs="Times New Roman"/>
          <w:color w:val="FF0000"/>
          <w:kern w:val="0"/>
          <w:szCs w:val="21"/>
          <w:lang w:bidi="ar"/>
        </w:rPr>
        <w:t>月</w:t>
      </w:r>
      <w:r>
        <w:rPr>
          <w:rFonts w:hint="eastAsia" w:ascii="Times New Roman" w:hAnsi="Times New Roman" w:eastAsia="仿宋" w:cs="Times New Roman"/>
          <w:color w:val="FF0000"/>
          <w:kern w:val="0"/>
          <w:szCs w:val="21"/>
          <w:u w:val="single"/>
          <w:lang w:val="en-US" w:eastAsia="zh-CN" w:bidi="ar"/>
        </w:rPr>
        <w:t>5</w:t>
      </w:r>
      <w:r>
        <w:rPr>
          <w:rFonts w:hint="default" w:ascii="Times New Roman" w:hAnsi="Times New Roman" w:eastAsia="仿宋" w:cs="Times New Roman"/>
          <w:color w:val="FF0000"/>
          <w:kern w:val="0"/>
          <w:szCs w:val="21"/>
          <w:lang w:bidi="ar"/>
        </w:rPr>
        <w:t>日</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17</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时</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0</w:t>
      </w:r>
      <w:r>
        <w:rPr>
          <w:rFonts w:hint="default" w:ascii="Times New Roman" w:hAnsi="Times New Roman" w:eastAsia="仿宋" w:cs="Times New Roman"/>
          <w:color w:val="FF0000"/>
          <w:kern w:val="0"/>
          <w:szCs w:val="21"/>
          <w:u w:val="single"/>
          <w:lang w:bidi="ar"/>
        </w:rPr>
        <w:t xml:space="preserve">0 </w:t>
      </w:r>
      <w:r>
        <w:rPr>
          <w:rFonts w:hint="default" w:ascii="Times New Roman" w:hAnsi="Times New Roman" w:eastAsia="仿宋" w:cs="Times New Roman"/>
          <w:color w:val="FF0000"/>
          <w:kern w:val="0"/>
          <w:szCs w:val="21"/>
          <w:lang w:bidi="ar"/>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合江县荔城大道198号合江县政务大楼14楼1408号办公室 。 </w:t>
      </w:r>
    </w:p>
    <w:permEnd w:id="8"/>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42DA82A1">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采</w:t>
      </w:r>
      <w:permStart w:id="9"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合江县国瑞商贸</w:t>
      </w:r>
      <w:r>
        <w:rPr>
          <w:rFonts w:hint="default" w:ascii="Times New Roman" w:hAnsi="Times New Roman" w:eastAsia="仿宋" w:cs="Times New Roman"/>
          <w:color w:val="auto"/>
          <w:kern w:val="0"/>
          <w:szCs w:val="21"/>
          <w:lang w:bidi="ar"/>
        </w:rPr>
        <w:t>有限公司</w:t>
      </w:r>
    </w:p>
    <w:p w14:paraId="5F2A0AD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方正仿宋简体" w:cs="Times New Roman"/>
          <w:color w:val="000000"/>
          <w:sz w:val="24"/>
          <w:lang w:val="en-US" w:eastAsia="zh-CN"/>
        </w:rPr>
      </w:pPr>
      <w:r>
        <w:rPr>
          <w:rFonts w:hint="default" w:ascii="Times New Roman" w:hAnsi="Times New Roman" w:eastAsia="仿宋" w:cs="Times New Roman"/>
          <w:color w:val="auto"/>
          <w:kern w:val="0"/>
          <w:szCs w:val="21"/>
          <w:lang w:bidi="ar"/>
        </w:rPr>
        <w:t xml:space="preserve">地 址： </w:t>
      </w:r>
      <w:r>
        <w:rPr>
          <w:rFonts w:hint="default" w:ascii="Times New Roman" w:hAnsi="Times New Roman" w:eastAsia="仿宋" w:cs="Times New Roman"/>
          <w:color w:val="auto"/>
          <w:kern w:val="0"/>
          <w:szCs w:val="21"/>
          <w:lang w:bidi="ar"/>
        </w:rPr>
        <w:fldChar w:fldCharType="begin"/>
      </w:r>
      <w:r>
        <w:rPr>
          <w:rFonts w:hint="default" w:ascii="Times New Roman" w:hAnsi="Times New Roman" w:eastAsia="仿宋" w:cs="Times New Roman"/>
          <w:color w:val="auto"/>
          <w:kern w:val="0"/>
          <w:szCs w:val="21"/>
          <w:lang w:bidi="ar"/>
        </w:rPr>
        <w:instrText xml:space="preserve"> HYPERLINK "https://ditu.so.com/?src=shudixinyong&amp;new=1&amp;k=%E5%90%88%E6%B1%9F%E5%8E%BF%E5%9B%BD%E7%91%9E%E5%95%86%E8%B4%B8%E6%9C%89%E9%99%90%E5%85%AC%E5%8F%B8&amp;city=%E6%B3%B8%E5%B7%9E%E5%B8%82" \t "https://shuidi.cn/_blank" </w:instrText>
      </w:r>
      <w:r>
        <w:rPr>
          <w:rFonts w:hint="default" w:ascii="Times New Roman" w:hAnsi="Times New Roman" w:eastAsia="仿宋" w:cs="Times New Roman"/>
          <w:color w:val="auto"/>
          <w:kern w:val="0"/>
          <w:szCs w:val="21"/>
          <w:lang w:bidi="ar"/>
        </w:rPr>
        <w:fldChar w:fldCharType="separate"/>
      </w:r>
      <w:r>
        <w:rPr>
          <w:rFonts w:hint="default" w:ascii="Times New Roman" w:hAnsi="Times New Roman" w:eastAsia="仿宋" w:cs="Times New Roman"/>
          <w:color w:val="auto"/>
          <w:kern w:val="0"/>
          <w:szCs w:val="21"/>
          <w:lang w:bidi="ar"/>
        </w:rPr>
        <w:t>四川省泸州市合江县临港街道张石坝村1社</w:t>
      </w:r>
      <w:r>
        <w:rPr>
          <w:rFonts w:hint="default" w:ascii="Times New Roman" w:hAnsi="Times New Roman" w:eastAsia="仿宋" w:cs="Times New Roman"/>
          <w:color w:val="auto"/>
          <w:kern w:val="0"/>
          <w:szCs w:val="21"/>
          <w:lang w:bidi="ar"/>
        </w:rPr>
        <w:fldChar w:fldCharType="end"/>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FF0000"/>
          <w:kern w:val="0"/>
          <w:szCs w:val="21"/>
          <w:lang w:val="en-US" w:eastAsia="zh-CN" w:bidi="ar"/>
        </w:rPr>
        <w:t>徐先生、</w:t>
      </w:r>
      <w:r>
        <w:rPr>
          <w:rFonts w:hint="eastAsia" w:ascii="Times New Roman" w:hAnsi="Times New Roman" w:eastAsia="方正仿宋简体" w:cs="Times New Roman"/>
          <w:color w:val="FF0000"/>
          <w:sz w:val="24"/>
          <w:lang w:val="en-US" w:eastAsia="zh-CN"/>
        </w:rPr>
        <w:t>汪</w:t>
      </w:r>
      <w:r>
        <w:rPr>
          <w:rFonts w:ascii="Times New Roman" w:hAnsi="Times New Roman" w:eastAsia="方正仿宋简体" w:cs="Times New Roman"/>
          <w:color w:val="FF0000"/>
          <w:sz w:val="24"/>
        </w:rPr>
        <w:t>先生</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kern w:val="0"/>
          <w:szCs w:val="21"/>
          <w:lang w:bidi="ar"/>
        </w:rPr>
        <w:t>联 系 电 话：</w:t>
      </w:r>
      <w:r>
        <w:rPr>
          <w:rFonts w:hint="eastAsia" w:ascii="Times New Roman" w:hAnsi="Times New Roman" w:eastAsia="仿宋" w:cs="Times New Roman"/>
          <w:color w:val="FF0000"/>
          <w:kern w:val="0"/>
          <w:szCs w:val="21"/>
          <w:lang w:val="en-US" w:eastAsia="zh-CN" w:bidi="ar"/>
        </w:rPr>
        <w:t>18983136066（徐先生）、17781878785（汪先生）</w:t>
      </w:r>
    </w:p>
    <w:permEnd w:id="9"/>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联 系 人：</w:t>
      </w:r>
      <w:permStart w:id="10" w:edGrp="everyone"/>
      <w:r>
        <w:rPr>
          <w:rFonts w:hint="default" w:ascii="Times New Roman" w:hAnsi="Times New Roman" w:eastAsia="仿宋" w:cs="Times New Roman"/>
          <w:color w:val="FF0000"/>
          <w:kern w:val="0"/>
          <w:szCs w:val="21"/>
          <w:lang w:bidi="ar"/>
        </w:rPr>
        <w:t xml:space="preserve"> </w:t>
      </w:r>
      <w:r>
        <w:rPr>
          <w:rFonts w:hint="eastAsia" w:ascii="Times New Roman" w:hAnsi="Times New Roman" w:eastAsia="仿宋" w:cs="Times New Roman"/>
          <w:color w:val="FF0000"/>
          <w:kern w:val="0"/>
          <w:szCs w:val="21"/>
          <w:lang w:val="en-US" w:eastAsia="zh-CN" w:bidi="ar"/>
        </w:rPr>
        <w:t>苏</w:t>
      </w:r>
      <w:r>
        <w:rPr>
          <w:rFonts w:hint="default" w:ascii="Times New Roman" w:hAnsi="Times New Roman" w:eastAsia="仿宋" w:cs="Times New Roman"/>
          <w:color w:val="FF0000"/>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FF0000"/>
          <w:kern w:val="0"/>
          <w:szCs w:val="21"/>
          <w:lang w:bidi="ar"/>
        </w:rPr>
        <w:t>联系电话： 0830-5135885</w:t>
      </w:r>
    </w:p>
    <w:p w14:paraId="7E43278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FF0000"/>
          <w:kern w:val="0"/>
          <w:szCs w:val="21"/>
          <w:lang w:bidi="ar"/>
        </w:rPr>
        <w:t>202</w:t>
      </w:r>
      <w:r>
        <w:rPr>
          <w:rFonts w:hint="eastAsia" w:ascii="Times New Roman" w:hAnsi="Times New Roman" w:eastAsia="仿宋" w:cs="Times New Roman"/>
          <w:color w:val="FF0000"/>
          <w:kern w:val="0"/>
          <w:szCs w:val="21"/>
          <w:lang w:val="en-US" w:eastAsia="zh-CN" w:bidi="ar"/>
        </w:rPr>
        <w:t>4</w:t>
      </w:r>
      <w:r>
        <w:rPr>
          <w:rFonts w:hint="default" w:ascii="Times New Roman" w:hAnsi="Times New Roman" w:eastAsia="仿宋" w:cs="Times New Roman"/>
          <w:color w:val="FF0000"/>
          <w:kern w:val="0"/>
          <w:szCs w:val="21"/>
          <w:lang w:bidi="ar"/>
        </w:rPr>
        <w:t>年</w:t>
      </w:r>
      <w:r>
        <w:rPr>
          <w:rFonts w:hint="eastAsia" w:ascii="Times New Roman" w:hAnsi="Times New Roman" w:eastAsia="仿宋" w:cs="Times New Roman"/>
          <w:color w:val="FF0000"/>
          <w:kern w:val="0"/>
          <w:szCs w:val="21"/>
          <w:lang w:val="en-US" w:eastAsia="zh-CN" w:bidi="ar"/>
        </w:rPr>
        <w:t>11</w:t>
      </w:r>
      <w:r>
        <w:rPr>
          <w:rFonts w:hint="default" w:ascii="Times New Roman" w:hAnsi="Times New Roman" w:eastAsia="仿宋" w:cs="Times New Roman"/>
          <w:color w:val="FF0000"/>
          <w:kern w:val="0"/>
          <w:szCs w:val="21"/>
          <w:lang w:bidi="ar"/>
        </w:rPr>
        <w:t>月</w:t>
      </w:r>
      <w:r>
        <w:rPr>
          <w:rFonts w:hint="eastAsia" w:ascii="Times New Roman" w:hAnsi="Times New Roman" w:eastAsia="仿宋" w:cs="Times New Roman"/>
          <w:color w:val="FF0000"/>
          <w:kern w:val="0"/>
          <w:szCs w:val="21"/>
          <w:lang w:val="en-US" w:eastAsia="zh-CN" w:bidi="ar"/>
        </w:rPr>
        <w:t>22</w:t>
      </w:r>
      <w:r>
        <w:rPr>
          <w:rFonts w:hint="default" w:ascii="Times New Roman" w:hAnsi="Times New Roman" w:eastAsia="仿宋" w:cs="Times New Roman"/>
          <w:color w:val="FF0000"/>
          <w:kern w:val="0"/>
          <w:szCs w:val="21"/>
          <w:lang w:bidi="ar"/>
        </w:rPr>
        <w:t>日</w:t>
      </w:r>
      <w:permEnd w:id="10"/>
    </w:p>
    <w:bookmarkEnd w:id="23"/>
    <w:p w14:paraId="0A4353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5F711C08">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2"/>
      <w:bookmarkEnd w:id="3"/>
      <w:bookmarkStart w:id="7" w:name="_Toc213397009"/>
      <w:bookmarkStart w:id="8" w:name="_Toc213496267"/>
      <w:bookmarkStart w:id="9" w:name="_Toc217446031"/>
      <w:bookmarkStart w:id="10" w:name="_Toc213396759"/>
      <w:bookmarkStart w:id="11" w:name="_Toc213396945"/>
    </w:p>
    <w:p w14:paraId="5EC7B288">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14:paraId="0C74A348">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29"/>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036FC8AE">
            <w:pPr>
              <w:ind w:left="38"/>
              <w:jc w:val="left"/>
              <w:rPr>
                <w:rFonts w:ascii="Times New Roman" w:hAnsi="Times New Roman" w:eastAsia="仿宋" w:cs="Times New Roman"/>
                <w:color w:val="FF0000"/>
                <w:szCs w:val="21"/>
              </w:rPr>
            </w:pPr>
            <w:r>
              <w:rPr>
                <w:rFonts w:hint="default" w:ascii="Times New Roman" w:hAnsi="Times New Roman" w:eastAsia="仿宋" w:cs="Times New Roman"/>
                <w:color w:val="FF0000"/>
                <w:szCs w:val="21"/>
              </w:rPr>
              <w:t>名称：</w:t>
            </w:r>
            <w:r>
              <w:rPr>
                <w:rFonts w:hint="eastAsia" w:ascii="Times New Roman" w:hAnsi="Times New Roman" w:eastAsia="仿宋" w:cs="Times New Roman"/>
                <w:color w:val="FF0000"/>
                <w:szCs w:val="21"/>
              </w:rPr>
              <w:t>合江县国瑞商贸有限公司</w:t>
            </w:r>
            <w:r>
              <w:rPr>
                <w:rFonts w:ascii="Times New Roman" w:hAnsi="Times New Roman" w:eastAsia="仿宋" w:cs="Times New Roman"/>
                <w:color w:val="FF0000"/>
                <w:szCs w:val="21"/>
              </w:rPr>
              <w:t xml:space="preserve"> </w:t>
            </w:r>
          </w:p>
          <w:p w14:paraId="235558E5">
            <w:pPr>
              <w:ind w:left="38"/>
              <w:jc w:val="left"/>
              <w:rPr>
                <w:rFonts w:hint="default" w:ascii="Times New Roman" w:hAnsi="Times New Roman" w:eastAsia="仿宋" w:cs="Times New Roman"/>
                <w:color w:val="FF0000"/>
                <w:szCs w:val="21"/>
              </w:rPr>
            </w:pPr>
            <w:r>
              <w:rPr>
                <w:rFonts w:ascii="Times New Roman" w:hAnsi="Times New Roman" w:eastAsia="仿宋" w:cs="Times New Roman"/>
                <w:color w:val="FF0000"/>
                <w:szCs w:val="21"/>
              </w:rPr>
              <w:t>地址：</w:t>
            </w:r>
            <w:r>
              <w:rPr>
                <w:color w:val="FF0000"/>
              </w:rPr>
              <w:fldChar w:fldCharType="begin"/>
            </w:r>
            <w:r>
              <w:rPr>
                <w:color w:val="FF0000"/>
              </w:rPr>
              <w:instrText xml:space="preserve"> HYPERLINK "https://ditu.so.com/?src=shudixinyong&amp;new=1&amp;k=%E5%90%88%E6%B1%9F%E5%8E%BF%E5%9B%BD%E7%91%9E%E5%95%86%E8%B4%B8%E6%9C%89%E9%99%90%E5%85%AC%E5%8F%B8&amp;city=%E6%B3%B8%E5%B7%9E%E5%B8%82" \t "https://shuidi.cn/_blank" </w:instrText>
            </w:r>
            <w:r>
              <w:rPr>
                <w:color w:val="FF0000"/>
              </w:rPr>
              <w:fldChar w:fldCharType="separate"/>
            </w:r>
            <w:r>
              <w:rPr>
                <w:rFonts w:ascii="Times New Roman" w:hAnsi="Times New Roman" w:eastAsia="仿宋" w:cs="Times New Roman"/>
                <w:color w:val="FF0000"/>
                <w:szCs w:val="21"/>
              </w:rPr>
              <w:t>四川省泸州市合江县临港街道张石坝村1社</w:t>
            </w:r>
            <w:r>
              <w:rPr>
                <w:rFonts w:ascii="Times New Roman" w:hAnsi="Times New Roman" w:eastAsia="仿宋" w:cs="Times New Roman"/>
                <w:color w:val="FF0000"/>
                <w:szCs w:val="21"/>
              </w:rPr>
              <w:fldChar w:fldCharType="end"/>
            </w:r>
          </w:p>
        </w:tc>
      </w:tr>
      <w:permEnd w:id="11"/>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29"/>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21E54E6D">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FF0000"/>
                <w:kern w:val="0"/>
                <w:szCs w:val="21"/>
                <w:lang w:val="en-US" w:eastAsia="zh-CN" w:bidi="ar"/>
              </w:rPr>
              <w:t>预拌湿拌砂浆外加剂（保塑剂、缓凝剂）</w:t>
            </w:r>
          </w:p>
        </w:tc>
      </w:tr>
      <w:permEnd w:id="12"/>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29"/>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permEnd w:id="13"/>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164FFD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65" w:hRule="exact"/>
          <w:jc w:val="center"/>
        </w:trPr>
        <w:tc>
          <w:tcPr>
            <w:tcW w:w="567" w:type="dxa"/>
            <w:vAlign w:val="center"/>
          </w:tcPr>
          <w:p w14:paraId="4C67A5E4">
            <w:pPr>
              <w:pStyle w:val="29"/>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38BDF9A7">
            <w:pPr>
              <w:ind w:left="38"/>
              <w:jc w:val="left"/>
              <w:rPr>
                <w:rFonts w:hint="eastAsia" w:ascii="Times New Roman" w:hAnsi="Times New Roman" w:eastAsia="仿宋" w:cs="Times New Roman"/>
                <w:color w:val="FF0000"/>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FF0000"/>
                <w:szCs w:val="21"/>
                <w:lang w:val="en-US" w:eastAsia="zh-CN"/>
              </w:rPr>
              <w:t>/</w:t>
            </w:r>
          </w:p>
          <w:p w14:paraId="56384382">
            <w:pPr>
              <w:ind w:left="38"/>
              <w:jc w:val="left"/>
              <w:rPr>
                <w:rFonts w:hint="eastAsia" w:ascii="Times New Roman" w:hAnsi="Times New Roman" w:eastAsia="仿宋" w:cs="Times New Roman"/>
                <w:color w:val="FF0000"/>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FF0000"/>
                <w:szCs w:val="21"/>
                <w:lang w:val="en-US" w:eastAsia="zh-CN"/>
              </w:rPr>
              <w:t>/</w:t>
            </w:r>
          </w:p>
          <w:p w14:paraId="6B1F219E">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FF0000"/>
                <w:szCs w:val="21"/>
                <w:lang w:val="en-US" w:eastAsia="zh-CN"/>
              </w:rPr>
              <w:t>/</w:t>
            </w:r>
          </w:p>
        </w:tc>
      </w:tr>
      <w:permEnd w:id="14"/>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29"/>
              <w:ind w:left="38"/>
              <w:jc w:val="center"/>
              <w:rPr>
                <w:rFonts w:hint="eastAsia" w:ascii="Times New Roman" w:hAnsi="Times New Roman" w:eastAsia="仿宋" w:cs="Times New Roman"/>
                <w:color w:val="auto"/>
                <w:sz w:val="21"/>
                <w:szCs w:val="21"/>
                <w:lang w:val="zh-CN"/>
              </w:rPr>
            </w:pPr>
            <w:permStart w:id="15" w:edGrp="everyone" w:colFirst="2" w:colLast="2"/>
            <w:r>
              <w:rPr>
                <w:rFonts w:hint="eastAsia" w:ascii="Times New Roman" w:hAnsi="Times New Roman" w:eastAsia="仿宋" w:cs="Times New Roman"/>
                <w:color w:val="auto"/>
                <w:sz w:val="21"/>
                <w:szCs w:val="21"/>
                <w:lang w:val="zh-CN"/>
              </w:rPr>
              <w:t>.</w:t>
            </w:r>
          </w:p>
          <w:p w14:paraId="7F1C24A2">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3D5DCBDA">
            <w:pPr>
              <w:pStyle w:val="29"/>
              <w:ind w:left="38"/>
              <w:jc w:val="center"/>
              <w:rPr>
                <w:rFonts w:hint="eastAsia" w:ascii="Times New Roman" w:hAnsi="Times New Roman" w:eastAsia="仿宋" w:cs="Times New Roman"/>
                <w:color w:val="auto"/>
                <w:sz w:val="21"/>
                <w:szCs w:val="21"/>
                <w:lang w:val="zh-CN"/>
              </w:rPr>
            </w:pPr>
          </w:p>
          <w:p w14:paraId="58AE0AD8">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1C03FB55">
            <w:pPr>
              <w:jc w:val="left"/>
              <w:rPr>
                <w:rFonts w:hint="eastAsia" w:ascii="Times New Roman" w:hAnsi="Times New Roman" w:eastAsia="仿宋" w:cs="Times New Roman"/>
                <w:color w:val="auto"/>
                <w:szCs w:val="21"/>
                <w:lang w:eastAsia="zh-CN"/>
              </w:rPr>
            </w:pPr>
            <w:r>
              <w:rPr>
                <w:rFonts w:hint="eastAsia" w:ascii="Times New Roman" w:hAnsi="Times New Roman" w:eastAsia="仿宋" w:cs="Times New Roman"/>
                <w:color w:val="FF0000"/>
                <w:kern w:val="0"/>
                <w:szCs w:val="21"/>
                <w:lang w:val="en-US" w:eastAsia="zh-CN" w:bidi="ar"/>
              </w:rPr>
              <w:t>预拌湿拌砂浆外加剂（保塑剂、缓凝剂）</w:t>
            </w:r>
          </w:p>
        </w:tc>
      </w:tr>
      <w:permEnd w:id="15"/>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29"/>
              <w:ind w:left="38"/>
              <w:jc w:val="center"/>
              <w:rPr>
                <w:rFonts w:hint="default" w:ascii="Times New Roman" w:hAnsi="Times New Roman" w:eastAsia="仿宋" w:cs="Times New Roman"/>
                <w:color w:val="auto"/>
                <w:sz w:val="21"/>
                <w:szCs w:val="21"/>
                <w:lang w:val="zh-CN"/>
              </w:rPr>
            </w:pPr>
            <w:permStart w:id="16"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eastAsia="仿宋" w:cs="Times New Roman"/>
                <w:color w:val="FF0000"/>
                <w:szCs w:val="21"/>
                <w:lang w:val="en-US" w:eastAsia="zh-CN"/>
              </w:rPr>
              <w:t>326000.00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FF0000"/>
                <w:szCs w:val="21"/>
                <w:lang w:val="en-US" w:eastAsia="zh-CN"/>
              </w:rPr>
              <w:t>叁拾贰万陆仟元整</w:t>
            </w:r>
            <w:r>
              <w:rPr>
                <w:rFonts w:hint="default" w:ascii="Times New Roman" w:hAnsi="Times New Roman" w:eastAsia="仿宋" w:cs="Times New Roman"/>
                <w:color w:val="auto"/>
                <w:szCs w:val="21"/>
              </w:rPr>
              <w:t>）超过最高限价将做废标处理。</w:t>
            </w:r>
          </w:p>
        </w:tc>
      </w:tr>
      <w:permEnd w:id="16"/>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29"/>
              <w:ind w:left="38"/>
              <w:jc w:val="center"/>
              <w:rPr>
                <w:rFonts w:hint="default" w:ascii="Times New Roman" w:hAnsi="Times New Roman" w:eastAsia="仿宋" w:cs="Times New Roman"/>
                <w:color w:val="auto"/>
                <w:sz w:val="21"/>
                <w:szCs w:val="21"/>
                <w:lang w:val="zh-CN"/>
              </w:rPr>
            </w:pPr>
            <w:permStart w:id="17"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7"/>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92" w:hRule="exact"/>
          <w:jc w:val="center"/>
        </w:trPr>
        <w:tc>
          <w:tcPr>
            <w:tcW w:w="567" w:type="dxa"/>
            <w:vAlign w:val="center"/>
          </w:tcPr>
          <w:p w14:paraId="7B833D8C">
            <w:pPr>
              <w:pStyle w:val="29"/>
              <w:ind w:left="38"/>
              <w:jc w:val="center"/>
              <w:rPr>
                <w:rFonts w:hint="default" w:ascii="Times New Roman" w:hAnsi="Times New Roman" w:eastAsia="仿宋" w:cs="Times New Roman"/>
                <w:color w:val="auto"/>
                <w:sz w:val="21"/>
                <w:szCs w:val="21"/>
              </w:rPr>
            </w:pPr>
            <w:permStart w:id="18"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FF0000"/>
                <w:szCs w:val="21"/>
                <w:lang w:val="en-US" w:eastAsia="zh-CN"/>
              </w:rPr>
              <w:t>凡有意参加响应人，请于2024年11月26日下午17:00点前完成样品送样，符合我公司质量要求的在2024年12月3日前通知领取样品合格回执单。如在规定时间内未进行送样，我司将视为无效报价。送样地点：四川省合江县临港街道张石坝村1社-国瑞商砼站-研发部。递交响应文件时需同时递交试验室出具的样品合格回执单复印件，原件需装订在响应文件中。</w:t>
            </w:r>
          </w:p>
        </w:tc>
      </w:tr>
      <w:permEnd w:id="18"/>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permStart w:id="19" w:edGrp="everyone"/>
      <w:r>
        <w:rPr>
          <w:rFonts w:hint="eastAsia" w:ascii="Times New Roman" w:hAnsi="Times New Roman" w:eastAsia="仿宋" w:cs="Times New Roman"/>
          <w:color w:val="FF0000"/>
          <w:szCs w:val="21"/>
          <w:u w:val="single"/>
          <w:lang w:val="en-US" w:eastAsia="zh-CN"/>
        </w:rPr>
        <w:t>中选金额的5%</w:t>
      </w:r>
      <w:permEnd w:id="19"/>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10.1</w:t>
      </w:r>
      <w:r>
        <w:rPr>
          <w:rFonts w:hint="default" w:ascii="Times New Roman" w:hAnsi="Times New Roman" w:eastAsia="仿宋" w:cs="Times New Roman"/>
          <w:color w:val="auto"/>
          <w:szCs w:val="21"/>
          <w:lang w:val="en-US" w:eastAsia="zh-CN"/>
        </w:rPr>
        <w:t>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以诱导、威胁等方式阻止其他</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的投标文件载明的项目管理成员为同一人</w:t>
      </w:r>
      <w:r>
        <w:rPr>
          <w:rFonts w:hint="eastAsia" w:ascii="Times New Roman" w:hAnsi="Times New Roman" w:eastAsia="仿宋" w:cs="Times New Roman"/>
          <w:color w:val="auto"/>
          <w:szCs w:val="21"/>
          <w:lang w:val="en-US" w:eastAsia="zh-CN"/>
        </w:rPr>
        <w:t>；</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12</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存在管理关系，法人代表为同一人，存在相同控股股东、执行董事、监事或高管成员</w:t>
      </w:r>
      <w:r>
        <w:rPr>
          <w:rFonts w:hint="eastAsia" w:ascii="Times New Roman" w:hAnsi="Times New Roman" w:eastAsia="仿宋" w:cs="Times New Roman"/>
          <w:color w:val="auto"/>
          <w:szCs w:val="21"/>
          <w:lang w:val="en-US" w:eastAsia="zh-CN"/>
        </w:rPr>
        <w:t>。</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10.2</w:t>
      </w:r>
      <w:r>
        <w:rPr>
          <w:rFonts w:hint="default" w:ascii="Times New Roman" w:hAnsi="Times New Roman" w:eastAsia="仿宋" w:cs="Times New Roman"/>
          <w:color w:val="auto"/>
          <w:szCs w:val="21"/>
          <w:lang w:val="en-US" w:eastAsia="zh-CN"/>
        </w:rPr>
        <w:t>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）有其他违反建筑市场及招标投标管理有关规定行为，被有关部门查处的</w:t>
      </w:r>
      <w:r>
        <w:rPr>
          <w:rFonts w:hint="eastAsia" w:ascii="Times New Roman" w:hAnsi="Times New Roman" w:eastAsia="仿宋" w:cs="Times New Roman"/>
          <w:color w:val="auto"/>
          <w:szCs w:val="21"/>
          <w:lang w:val="en-US" w:eastAsia="zh-CN"/>
        </w:rPr>
        <w:t>；</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）中标单位不服从招标人工作安排或管理，工作推动不力的。</w:t>
      </w:r>
    </w:p>
    <w:p w14:paraId="21990FBC">
      <w:pPr>
        <w:spacing w:line="336" w:lineRule="auto"/>
        <w:ind w:firstLine="422" w:firstLineChars="200"/>
        <w:rPr>
          <w:rFonts w:hint="eastAsia"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10.3</w:t>
      </w:r>
      <w:r>
        <w:rPr>
          <w:rFonts w:hint="default" w:ascii="Times New Roman" w:hAnsi="Times New Roman" w:eastAsia="仿宋" w:cs="Times New Roman"/>
          <w:b/>
          <w:bCs/>
          <w:color w:val="auto"/>
          <w:szCs w:val="21"/>
          <w:lang w:val="en-US" w:eastAsia="zh-CN"/>
        </w:rPr>
        <w:t>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w:t>
      </w:r>
      <w:r>
        <w:rPr>
          <w:rFonts w:hint="default" w:ascii="Times New Roman" w:hAnsi="Times New Roman" w:eastAsia="仿宋" w:cs="Times New Roman"/>
          <w:b/>
          <w:bCs/>
          <w:color w:val="auto"/>
          <w:szCs w:val="21"/>
          <w:lang w:val="en-US" w:eastAsia="zh-CN"/>
        </w:rPr>
        <w:t>招标采购</w:t>
      </w:r>
      <w:r>
        <w:rPr>
          <w:rFonts w:hint="eastAsia" w:ascii="Times New Roman" w:hAnsi="Times New Roman" w:eastAsia="仿宋" w:cs="Times New Roman"/>
          <w:b/>
          <w:bCs/>
          <w:color w:val="auto"/>
          <w:szCs w:val="21"/>
          <w:lang w:val="en-US" w:eastAsia="zh-CN"/>
        </w:rPr>
        <w:t>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限制半年内在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公司参与采购投标活动；招标采购</w:t>
      </w:r>
      <w:r>
        <w:rPr>
          <w:rFonts w:hint="eastAsia" w:ascii="Times New Roman" w:hAnsi="Times New Roman" w:eastAsia="仿宋" w:cs="Times New Roman"/>
          <w:b/>
          <w:bCs/>
          <w:color w:val="auto"/>
          <w:szCs w:val="21"/>
          <w:lang w:val="en-US" w:eastAsia="zh-CN"/>
        </w:rPr>
        <w:t>阶段</w:t>
      </w:r>
      <w:r>
        <w:rPr>
          <w:rFonts w:hint="default" w:ascii="Times New Roman" w:hAnsi="Times New Roman" w:eastAsia="仿宋" w:cs="Times New Roman"/>
          <w:b/>
          <w:bCs/>
          <w:color w:val="auto"/>
          <w:szCs w:val="21"/>
          <w:lang w:val="en-US" w:eastAsia="zh-CN"/>
        </w:rPr>
        <w:t>列入黑名单的企业，限制一年内在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（2）</w:t>
      </w:r>
      <w:r>
        <w:rPr>
          <w:rFonts w:hint="default" w:ascii="Times New Roman" w:hAnsi="Times New Roman" w:eastAsia="仿宋" w:cs="Times New Roman"/>
          <w:b/>
          <w:bCs/>
          <w:color w:val="auto"/>
          <w:szCs w:val="21"/>
          <w:lang w:val="en-US" w:eastAsia="zh-CN"/>
        </w:rPr>
        <w:t>合同履</w:t>
      </w:r>
      <w:r>
        <w:rPr>
          <w:rFonts w:hint="eastAsia" w:ascii="Times New Roman" w:hAnsi="Times New Roman" w:eastAsia="仿宋" w:cs="Times New Roman"/>
          <w:b/>
          <w:bCs/>
          <w:color w:val="auto"/>
          <w:szCs w:val="21"/>
          <w:lang w:val="en-US" w:eastAsia="zh-CN"/>
        </w:rPr>
        <w:t>约阶段纳入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r>
        <w:rPr>
          <w:rFonts w:hint="eastAsia" w:ascii="Times New Roman" w:hAnsi="Times New Roman" w:eastAsia="仿宋" w:cs="Times New Roman"/>
          <w:b/>
          <w:bCs/>
          <w:color w:val="auto"/>
          <w:szCs w:val="21"/>
          <w:lang w:val="en-US" w:eastAsia="zh-CN"/>
        </w:rPr>
        <w:t>合同履约阶段</w:t>
      </w:r>
      <w:r>
        <w:rPr>
          <w:rFonts w:hint="default" w:ascii="Times New Roman" w:hAnsi="Times New Roman" w:eastAsia="仿宋" w:cs="Times New Roman"/>
          <w:b/>
          <w:bCs/>
          <w:color w:val="auto"/>
          <w:szCs w:val="21"/>
          <w:lang w:val="en-US" w:eastAsia="zh-CN"/>
        </w:rPr>
        <w:t>列入黑名单的企业，限制三年内在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56DDE9F0">
      <w:pPr>
        <w:spacing w:line="336" w:lineRule="auto"/>
        <w:ind w:firstLine="420" w:firstLineChars="200"/>
        <w:rPr>
          <w:rFonts w:hint="eastAsia" w:ascii="Times New Roman" w:hAnsi="Times New Roman" w:eastAsia="仿宋" w:cs="Times New Roman"/>
          <w:color w:val="auto"/>
          <w:szCs w:val="21"/>
          <w:lang w:val="en-US" w:eastAsia="zh-CN"/>
        </w:rPr>
      </w:pPr>
    </w:p>
    <w:p w14:paraId="7D58B947">
      <w:pPr>
        <w:spacing w:line="336" w:lineRule="auto"/>
        <w:ind w:firstLine="420" w:firstLineChars="200"/>
        <w:rPr>
          <w:rFonts w:hint="eastAsia" w:ascii="Times New Roman" w:hAnsi="Times New Roman" w:eastAsia="仿宋" w:cs="Times New Roman"/>
          <w:color w:val="auto"/>
          <w:szCs w:val="21"/>
          <w:lang w:val="en-US" w:eastAsia="zh-CN"/>
        </w:rPr>
      </w:pPr>
    </w:p>
    <w:p w14:paraId="1F4308BA">
      <w:pPr>
        <w:spacing w:line="336" w:lineRule="auto"/>
        <w:jc w:val="both"/>
        <w:rPr>
          <w:rFonts w:hint="eastAsia" w:ascii="方正小标宋简体" w:hAnsi="方正小标宋简体" w:eastAsia="方正小标宋简体" w:cs="方正小标宋简体"/>
          <w:color w:val="auto"/>
          <w:sz w:val="24"/>
          <w:szCs w:val="24"/>
        </w:rPr>
      </w:pPr>
    </w:p>
    <w:p w14:paraId="2845F3E9">
      <w:pPr>
        <w:pStyle w:val="7"/>
        <w:rPr>
          <w:rFonts w:hint="eastAsia" w:ascii="方正小标宋简体" w:hAnsi="方正小标宋简体" w:eastAsia="方正小标宋简体" w:cs="方正小标宋简体"/>
          <w:color w:val="auto"/>
          <w:sz w:val="24"/>
          <w:szCs w:val="24"/>
        </w:rPr>
      </w:pPr>
    </w:p>
    <w:p w14:paraId="3089B42E">
      <w:pPr>
        <w:pStyle w:val="8"/>
        <w:rPr>
          <w:rFonts w:hint="eastAsia" w:ascii="方正小标宋简体" w:hAnsi="方正小标宋简体" w:eastAsia="方正小标宋简体" w:cs="方正小标宋简体"/>
          <w:color w:val="auto"/>
          <w:sz w:val="24"/>
          <w:szCs w:val="24"/>
        </w:rPr>
      </w:pPr>
    </w:p>
    <w:p w14:paraId="2B6DF206">
      <w:pPr>
        <w:rPr>
          <w:rFonts w:hint="eastAsia" w:ascii="方正小标宋简体" w:hAnsi="方正小标宋简体" w:eastAsia="方正小标宋简体" w:cs="方正小标宋简体"/>
          <w:color w:val="auto"/>
          <w:sz w:val="24"/>
          <w:szCs w:val="24"/>
        </w:rPr>
      </w:pPr>
    </w:p>
    <w:p w14:paraId="126ABE43">
      <w:pPr>
        <w:pStyle w:val="7"/>
        <w:rPr>
          <w:rFonts w:hint="eastAsia"/>
        </w:rPr>
      </w:pPr>
    </w:p>
    <w:p w14:paraId="3142836C">
      <w:pPr>
        <w:spacing w:line="336" w:lineRule="auto"/>
        <w:jc w:val="both"/>
        <w:rPr>
          <w:rFonts w:hint="eastAsia" w:ascii="方正小标宋简体" w:hAnsi="方正小标宋简体" w:eastAsia="方正小标宋简体" w:cs="方正小标宋简体"/>
          <w:color w:val="auto"/>
          <w:sz w:val="24"/>
          <w:szCs w:val="24"/>
        </w:rPr>
      </w:pPr>
    </w:p>
    <w:p w14:paraId="6B392C88">
      <w:pPr>
        <w:spacing w:line="336" w:lineRule="auto"/>
        <w:jc w:val="center"/>
        <w:rPr>
          <w:rFonts w:hint="eastAsia" w:ascii="方正小标宋简体" w:hAnsi="方正小标宋简体" w:eastAsia="方正小标宋简体" w:cs="方正小标宋简体"/>
          <w:color w:val="FF0000"/>
          <w:sz w:val="24"/>
          <w:szCs w:val="24"/>
        </w:rPr>
      </w:pPr>
    </w:p>
    <w:p w14:paraId="2F761648">
      <w:pPr>
        <w:spacing w:line="336" w:lineRule="auto"/>
        <w:jc w:val="center"/>
        <w:rPr>
          <w:rFonts w:hint="eastAsia" w:ascii="方正小标宋简体" w:hAnsi="方正小标宋简体" w:eastAsia="方正小标宋简体" w:cs="方正小标宋简体"/>
          <w:color w:val="FF0000"/>
          <w:sz w:val="24"/>
          <w:szCs w:val="24"/>
        </w:rPr>
      </w:pPr>
    </w:p>
    <w:p w14:paraId="476B4A63">
      <w:pPr>
        <w:spacing w:line="336" w:lineRule="auto"/>
        <w:jc w:val="center"/>
        <w:rPr>
          <w:rFonts w:hint="eastAsia" w:ascii="方正小标宋简体" w:hAnsi="方正小标宋简体" w:eastAsia="方正小标宋简体" w:cs="方正小标宋简体"/>
          <w:color w:val="FF0000"/>
          <w:sz w:val="24"/>
          <w:szCs w:val="24"/>
        </w:rPr>
      </w:pPr>
    </w:p>
    <w:p w14:paraId="0ECE5D0F">
      <w:pPr>
        <w:spacing w:line="336" w:lineRule="auto"/>
        <w:jc w:val="center"/>
        <w:rPr>
          <w:rFonts w:hint="eastAsia" w:ascii="方正小标宋简体" w:hAnsi="方正小标宋简体" w:eastAsia="方正小标宋简体" w:cs="方正小标宋简体"/>
          <w:color w:val="FF0000"/>
          <w:sz w:val="24"/>
          <w:szCs w:val="24"/>
        </w:rPr>
      </w:pPr>
    </w:p>
    <w:p w14:paraId="453E49D0">
      <w:pPr>
        <w:spacing w:line="336" w:lineRule="auto"/>
        <w:jc w:val="center"/>
        <w:rPr>
          <w:rFonts w:hint="eastAsia" w:ascii="方正小标宋简体" w:hAnsi="方正小标宋简体" w:eastAsia="方正小标宋简体" w:cs="方正小标宋简体"/>
          <w:color w:val="FF0000"/>
          <w:sz w:val="24"/>
          <w:szCs w:val="24"/>
        </w:rPr>
      </w:pPr>
    </w:p>
    <w:p w14:paraId="1624FCF8">
      <w:pPr>
        <w:spacing w:line="336" w:lineRule="auto"/>
        <w:jc w:val="center"/>
        <w:rPr>
          <w:rFonts w:hint="eastAsia" w:ascii="方正小标宋简体" w:hAnsi="方正小标宋简体" w:eastAsia="方正小标宋简体" w:cs="方正小标宋简体"/>
          <w:color w:val="FF0000"/>
          <w:sz w:val="24"/>
          <w:szCs w:val="24"/>
        </w:rPr>
      </w:pPr>
    </w:p>
    <w:p w14:paraId="2371A737">
      <w:pPr>
        <w:spacing w:line="336" w:lineRule="auto"/>
        <w:jc w:val="center"/>
        <w:rPr>
          <w:rFonts w:hint="eastAsia" w:ascii="方正小标宋简体" w:hAnsi="方正小标宋简体" w:eastAsia="方正小标宋简体" w:cs="方正小标宋简体"/>
          <w:color w:val="FF0000"/>
          <w:sz w:val="24"/>
          <w:szCs w:val="24"/>
        </w:rPr>
      </w:pPr>
    </w:p>
    <w:p w14:paraId="3529B9CC">
      <w:pPr>
        <w:spacing w:line="336" w:lineRule="auto"/>
        <w:jc w:val="center"/>
        <w:rPr>
          <w:rFonts w:hint="eastAsia" w:ascii="方正小标宋简体" w:hAnsi="方正小标宋简体" w:eastAsia="方正小标宋简体" w:cs="方正小标宋简体"/>
          <w:color w:val="FF0000"/>
          <w:sz w:val="24"/>
          <w:szCs w:val="24"/>
        </w:rPr>
      </w:pPr>
    </w:p>
    <w:p w14:paraId="636B7B15">
      <w:pPr>
        <w:spacing w:line="336" w:lineRule="auto"/>
        <w:jc w:val="center"/>
        <w:rPr>
          <w:rFonts w:hint="eastAsia" w:ascii="方正小标宋简体" w:hAnsi="方正小标宋简体" w:eastAsia="方正小标宋简体" w:cs="方正小标宋简体"/>
          <w:color w:val="FF0000"/>
          <w:sz w:val="24"/>
          <w:szCs w:val="24"/>
        </w:rPr>
      </w:pPr>
    </w:p>
    <w:p w14:paraId="3E617B5C">
      <w:pPr>
        <w:spacing w:line="336" w:lineRule="auto"/>
        <w:jc w:val="center"/>
        <w:rPr>
          <w:rFonts w:hint="eastAsia" w:ascii="方正小标宋简体" w:hAnsi="方正小标宋简体" w:eastAsia="方正小标宋简体" w:cs="方正小标宋简体"/>
          <w:color w:val="FF0000"/>
          <w:sz w:val="24"/>
          <w:szCs w:val="24"/>
        </w:rPr>
      </w:pPr>
    </w:p>
    <w:p w14:paraId="2F6C91A3">
      <w:pPr>
        <w:spacing w:line="336" w:lineRule="auto"/>
        <w:jc w:val="center"/>
        <w:rPr>
          <w:rFonts w:hint="eastAsia" w:ascii="方正小标宋简体" w:hAnsi="方正小标宋简体" w:eastAsia="方正小标宋简体" w:cs="方正小标宋简体"/>
          <w:color w:val="FF0000"/>
          <w:sz w:val="24"/>
          <w:szCs w:val="24"/>
        </w:rPr>
      </w:pPr>
    </w:p>
    <w:p w14:paraId="37454E87">
      <w:pPr>
        <w:spacing w:line="336" w:lineRule="auto"/>
        <w:jc w:val="center"/>
        <w:rPr>
          <w:rFonts w:hint="eastAsia" w:ascii="方正小标宋简体" w:hAnsi="方正小标宋简体" w:eastAsia="方正小标宋简体" w:cs="方正小标宋简体"/>
          <w:color w:val="FF0000"/>
          <w:sz w:val="24"/>
          <w:szCs w:val="24"/>
        </w:rPr>
      </w:pPr>
    </w:p>
    <w:p w14:paraId="4AD7BD5F">
      <w:pPr>
        <w:spacing w:line="336" w:lineRule="auto"/>
        <w:jc w:val="center"/>
        <w:rPr>
          <w:rFonts w:hint="eastAsia" w:ascii="方正小标宋简体" w:hAnsi="方正小标宋简体" w:eastAsia="方正小标宋简体" w:cs="方正小标宋简体"/>
          <w:color w:val="FF0000"/>
          <w:sz w:val="24"/>
          <w:szCs w:val="24"/>
        </w:rPr>
      </w:pPr>
    </w:p>
    <w:p w14:paraId="11CD67E3">
      <w:pPr>
        <w:spacing w:line="336" w:lineRule="auto"/>
        <w:jc w:val="center"/>
        <w:rPr>
          <w:rFonts w:hint="eastAsia" w:ascii="方正小标宋简体" w:hAnsi="方正小标宋简体" w:eastAsia="方正小标宋简体" w:cs="方正小标宋简体"/>
          <w:color w:val="FF0000"/>
          <w:sz w:val="24"/>
          <w:szCs w:val="24"/>
        </w:rPr>
      </w:pPr>
    </w:p>
    <w:p w14:paraId="7F3706AE">
      <w:pPr>
        <w:spacing w:line="336" w:lineRule="auto"/>
        <w:jc w:val="center"/>
        <w:rPr>
          <w:rFonts w:hint="eastAsia" w:ascii="方正小标宋简体" w:hAnsi="方正小标宋简体" w:eastAsia="方正小标宋简体" w:cs="方正小标宋简体"/>
          <w:color w:val="FF0000"/>
          <w:sz w:val="24"/>
          <w:szCs w:val="24"/>
        </w:rPr>
      </w:pPr>
    </w:p>
    <w:p w14:paraId="38D51CB0">
      <w:pPr>
        <w:spacing w:line="336" w:lineRule="auto"/>
        <w:jc w:val="center"/>
        <w:rPr>
          <w:rFonts w:hint="eastAsia" w:ascii="方正小标宋简体" w:hAnsi="方正小标宋简体" w:eastAsia="方正小标宋简体" w:cs="方正小标宋简体"/>
          <w:color w:val="FF0000"/>
          <w:sz w:val="24"/>
          <w:szCs w:val="24"/>
        </w:rPr>
      </w:pPr>
    </w:p>
    <w:p w14:paraId="22FCE8DD">
      <w:pPr>
        <w:adjustRightInd w:val="0"/>
        <w:snapToGrid w:val="0"/>
        <w:spacing w:after="120" w:afterLines="50" w:line="520" w:lineRule="exact"/>
        <w:rPr>
          <w:rFonts w:hint="eastAsia" w:ascii="黑体" w:hAnsi="黑体" w:eastAsia="黑体" w:cs="黑体"/>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33209C53">
      <w:pPr>
        <w:adjustRightInd w:val="0"/>
        <w:snapToGrid w:val="0"/>
        <w:spacing w:after="120" w:afterLines="50" w:line="520" w:lineRule="exact"/>
        <w:ind w:firstLine="5720" w:firstLineChars="1300"/>
        <w:rPr>
          <w:rFonts w:ascii="黑体" w:hAnsi="黑体" w:eastAsia="黑体" w:cs="黑体"/>
          <w:sz w:val="44"/>
          <w:szCs w:val="44"/>
        </w:rPr>
      </w:pPr>
      <w:r>
        <w:rPr>
          <w:rFonts w:hint="eastAsia" w:ascii="黑体" w:hAnsi="黑体" w:eastAsia="黑体" w:cs="黑体"/>
          <w:sz w:val="44"/>
          <w:szCs w:val="44"/>
        </w:rPr>
        <w:t>采购清单</w:t>
      </w:r>
    </w:p>
    <w:tbl>
      <w:tblPr>
        <w:tblStyle w:val="22"/>
        <w:tblpPr w:leftFromText="180" w:rightFromText="180" w:vertAnchor="text" w:horzAnchor="page" w:tblpX="983" w:tblpY="171"/>
        <w:tblOverlap w:val="never"/>
        <w:tblW w:w="15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515"/>
        <w:gridCol w:w="4200"/>
        <w:gridCol w:w="1980"/>
        <w:gridCol w:w="1050"/>
        <w:gridCol w:w="1455"/>
        <w:gridCol w:w="1635"/>
        <w:gridCol w:w="1230"/>
        <w:gridCol w:w="1125"/>
      </w:tblGrid>
      <w:tr w14:paraId="761E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810" w:type="dxa"/>
            <w:vAlign w:val="center"/>
          </w:tcPr>
          <w:p w14:paraId="5E7EB2C4">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序号</w:t>
            </w:r>
          </w:p>
        </w:tc>
        <w:tc>
          <w:tcPr>
            <w:tcW w:w="1515" w:type="dxa"/>
            <w:vAlign w:val="center"/>
          </w:tcPr>
          <w:p w14:paraId="2A3D0E9C">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名称</w:t>
            </w:r>
          </w:p>
        </w:tc>
        <w:tc>
          <w:tcPr>
            <w:tcW w:w="4200" w:type="dxa"/>
            <w:vAlign w:val="center"/>
          </w:tcPr>
          <w:p w14:paraId="18DDE1EF">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kern w:val="0"/>
                <w:sz w:val="22"/>
                <w:szCs w:val="22"/>
                <w:lang w:bidi="ar"/>
              </w:rPr>
            </w:pPr>
            <w:r>
              <w:rPr>
                <w:rFonts w:hint="eastAsia" w:ascii="仿宋" w:hAnsi="仿宋" w:eastAsia="仿宋" w:cs="仿宋"/>
                <w:kern w:val="0"/>
                <w:sz w:val="22"/>
                <w:szCs w:val="22"/>
                <w:lang w:bidi="ar"/>
              </w:rPr>
              <w:t>型号/规格/</w:t>
            </w:r>
          </w:p>
          <w:p w14:paraId="0EAED3A0">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特征描述/参数</w:t>
            </w:r>
          </w:p>
        </w:tc>
        <w:tc>
          <w:tcPr>
            <w:tcW w:w="1980" w:type="dxa"/>
            <w:vAlign w:val="center"/>
          </w:tcPr>
          <w:p w14:paraId="439B91B0">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单位</w:t>
            </w:r>
          </w:p>
        </w:tc>
        <w:tc>
          <w:tcPr>
            <w:tcW w:w="1050" w:type="dxa"/>
            <w:vAlign w:val="center"/>
          </w:tcPr>
          <w:p w14:paraId="57520AFB">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kern w:val="0"/>
                <w:sz w:val="22"/>
                <w:szCs w:val="22"/>
                <w:lang w:bidi="ar"/>
              </w:rPr>
            </w:pPr>
            <w:r>
              <w:rPr>
                <w:rFonts w:hint="eastAsia" w:ascii="仿宋" w:hAnsi="仿宋" w:eastAsia="仿宋" w:cs="仿宋"/>
                <w:kern w:val="0"/>
                <w:sz w:val="22"/>
                <w:szCs w:val="22"/>
                <w:lang w:bidi="ar"/>
              </w:rPr>
              <w:t>数量</w:t>
            </w:r>
          </w:p>
        </w:tc>
        <w:tc>
          <w:tcPr>
            <w:tcW w:w="1455" w:type="dxa"/>
            <w:vAlign w:val="center"/>
          </w:tcPr>
          <w:p w14:paraId="38725177">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综合单价（元）</w:t>
            </w:r>
          </w:p>
        </w:tc>
        <w:tc>
          <w:tcPr>
            <w:tcW w:w="1635" w:type="dxa"/>
            <w:vAlign w:val="center"/>
          </w:tcPr>
          <w:p w14:paraId="29BA44AC">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kern w:val="0"/>
                <w:sz w:val="22"/>
                <w:szCs w:val="22"/>
                <w:lang w:bidi="ar"/>
              </w:rPr>
            </w:pPr>
            <w:r>
              <w:rPr>
                <w:rFonts w:hint="eastAsia" w:ascii="仿宋" w:hAnsi="仿宋" w:eastAsia="仿宋" w:cs="仿宋"/>
                <w:kern w:val="0"/>
                <w:sz w:val="22"/>
                <w:szCs w:val="22"/>
                <w:lang w:bidi="ar"/>
              </w:rPr>
              <w:t>合计</w:t>
            </w:r>
          </w:p>
          <w:p w14:paraId="3D939F89">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（元）</w:t>
            </w:r>
          </w:p>
        </w:tc>
        <w:tc>
          <w:tcPr>
            <w:tcW w:w="1230" w:type="dxa"/>
          </w:tcPr>
          <w:p w14:paraId="478825FA">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p>
          <w:p w14:paraId="4DBAAA0D">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sz w:val="22"/>
                <w:szCs w:val="22"/>
              </w:rPr>
              <w:t>开票税率要求</w:t>
            </w:r>
          </w:p>
        </w:tc>
        <w:tc>
          <w:tcPr>
            <w:tcW w:w="1125" w:type="dxa"/>
            <w:vAlign w:val="center"/>
          </w:tcPr>
          <w:p w14:paraId="265F2C76">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sz w:val="22"/>
                <w:szCs w:val="22"/>
              </w:rPr>
              <w:t>备注</w:t>
            </w:r>
          </w:p>
        </w:tc>
      </w:tr>
      <w:tr w14:paraId="2666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trPr>
        <w:tc>
          <w:tcPr>
            <w:tcW w:w="810" w:type="dxa"/>
            <w:vAlign w:val="center"/>
          </w:tcPr>
          <w:p w14:paraId="25F3395D">
            <w:pPr>
              <w:keepNext w:val="0"/>
              <w:keepLines w:val="0"/>
              <w:pageBreakBefore w:val="0"/>
              <w:widowControl/>
              <w:kinsoku/>
              <w:wordWrap/>
              <w:overflowPunct/>
              <w:topLinePunct w:val="0"/>
              <w:autoSpaceDE/>
              <w:autoSpaceDN/>
              <w:bidi w:val="0"/>
              <w:spacing w:line="400" w:lineRule="exact"/>
              <w:jc w:val="center"/>
              <w:textAlignment w:val="center"/>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w:t>
            </w:r>
          </w:p>
        </w:tc>
        <w:tc>
          <w:tcPr>
            <w:tcW w:w="1515" w:type="dxa"/>
            <w:vAlign w:val="center"/>
          </w:tcPr>
          <w:p w14:paraId="545EBEA3">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预拌湿拌砂浆外加剂（保塑剂、缓凝剂）</w:t>
            </w:r>
          </w:p>
        </w:tc>
        <w:tc>
          <w:tcPr>
            <w:tcW w:w="4200" w:type="dxa"/>
            <w:vAlign w:val="center"/>
          </w:tcPr>
          <w:p w14:paraId="25026404">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kern w:val="2"/>
                <w:sz w:val="28"/>
                <w:szCs w:val="28"/>
                <w:lang w:val="en-US" w:eastAsia="zh-CN" w:bidi="ar-SA"/>
              </w:rPr>
            </w:pPr>
            <w:r>
              <w:rPr>
                <w:rFonts w:hint="eastAsia" w:ascii="仿宋" w:hAnsi="仿宋" w:eastAsia="仿宋" w:cs="仿宋"/>
                <w:sz w:val="18"/>
                <w:szCs w:val="18"/>
              </w:rPr>
              <w:t>乙方所供产品质量必须符合国家相关标准，湿拌砂浆外加剂应符合GB8076-2008《混凝土外加剂》及JC/T164-2004《砌筑砂浆增塑剂》的质量要求，（合同履行期间遇国家标准更新，按新标准执行）。</w:t>
            </w:r>
          </w:p>
        </w:tc>
        <w:tc>
          <w:tcPr>
            <w:tcW w:w="1980" w:type="dxa"/>
            <w:vAlign w:val="center"/>
          </w:tcPr>
          <w:p w14:paraId="5A176875">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kern w:val="2"/>
                <w:sz w:val="28"/>
                <w:szCs w:val="28"/>
                <w:lang w:val="en-US" w:eastAsia="zh-CN" w:bidi="ar-SA"/>
              </w:rPr>
            </w:pPr>
            <w:r>
              <w:rPr>
                <w:rFonts w:hint="eastAsia" w:ascii="仿宋" w:hAnsi="仿宋" w:eastAsia="仿宋" w:cs="仿宋"/>
                <w:sz w:val="24"/>
                <w:szCs w:val="24"/>
                <w:lang w:eastAsia="zh-CN"/>
              </w:rPr>
              <w:t>合江县国瑞商贸有限公司</w:t>
            </w:r>
          </w:p>
        </w:tc>
        <w:tc>
          <w:tcPr>
            <w:tcW w:w="1050" w:type="dxa"/>
            <w:vAlign w:val="center"/>
          </w:tcPr>
          <w:p w14:paraId="1411BFCD">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200吨</w:t>
            </w:r>
          </w:p>
        </w:tc>
        <w:tc>
          <w:tcPr>
            <w:tcW w:w="1455" w:type="dxa"/>
            <w:vAlign w:val="center"/>
          </w:tcPr>
          <w:p w14:paraId="0D03CBF3">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1630.00</w:t>
            </w:r>
          </w:p>
        </w:tc>
        <w:tc>
          <w:tcPr>
            <w:tcW w:w="1635" w:type="dxa"/>
            <w:vAlign w:val="center"/>
          </w:tcPr>
          <w:p w14:paraId="773C8EE2">
            <w:pPr>
              <w:keepNext w:val="0"/>
              <w:keepLines w:val="0"/>
              <w:pageBreakBefore w:val="0"/>
              <w:tabs>
                <w:tab w:val="center" w:pos="769"/>
                <w:tab w:val="right" w:pos="1419"/>
                <w:tab w:val="left" w:pos="13270"/>
              </w:tabs>
              <w:kinsoku/>
              <w:wordWrap/>
              <w:overflowPunct/>
              <w:topLinePunct w:val="0"/>
              <w:autoSpaceDE/>
              <w:autoSpaceDN/>
              <w:bidi w:val="0"/>
              <w:spacing w:line="400" w:lineRule="exact"/>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326000.00</w:t>
            </w:r>
          </w:p>
        </w:tc>
        <w:tc>
          <w:tcPr>
            <w:tcW w:w="1230" w:type="dxa"/>
            <w:vAlign w:val="center"/>
          </w:tcPr>
          <w:p w14:paraId="2137E0E6">
            <w:pPr>
              <w:keepNext w:val="0"/>
              <w:keepLines w:val="0"/>
              <w:pageBreakBefore w:val="0"/>
              <w:tabs>
                <w:tab w:val="left" w:pos="13270"/>
              </w:tabs>
              <w:kinsoku/>
              <w:wordWrap/>
              <w:overflowPunct/>
              <w:topLinePunct w:val="0"/>
              <w:autoSpaceDE/>
              <w:autoSpaceDN/>
              <w:bidi w:val="0"/>
              <w:spacing w:line="400" w:lineRule="exact"/>
              <w:jc w:val="center"/>
              <w:rPr>
                <w:rFonts w:ascii="Times New Roman" w:hAnsi="Times New Roman" w:eastAsia="仿宋" w:cs="Times New Roman"/>
                <w:color w:val="auto"/>
                <w:sz w:val="24"/>
              </w:rPr>
            </w:pPr>
            <w:r>
              <w:rPr>
                <w:rFonts w:ascii="Times New Roman" w:hAnsi="Times New Roman" w:eastAsia="仿宋" w:cs="Times New Roman"/>
                <w:color w:val="auto"/>
                <w:sz w:val="24"/>
              </w:rPr>
              <w:t>增值税</w:t>
            </w:r>
          </w:p>
          <w:p w14:paraId="36BF9C1F">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kern w:val="2"/>
                <w:sz w:val="28"/>
                <w:szCs w:val="28"/>
                <w:lang w:val="en-US" w:eastAsia="zh-CN" w:bidi="ar-SA"/>
              </w:rPr>
            </w:pPr>
            <w:r>
              <w:rPr>
                <w:rFonts w:ascii="Times New Roman" w:hAnsi="Times New Roman" w:eastAsia="仿宋" w:cs="Times New Roman"/>
                <w:color w:val="auto"/>
                <w:sz w:val="24"/>
              </w:rPr>
              <w:t>普通发票</w:t>
            </w:r>
          </w:p>
        </w:tc>
        <w:tc>
          <w:tcPr>
            <w:tcW w:w="1125" w:type="dxa"/>
          </w:tcPr>
          <w:p w14:paraId="4B6C6535">
            <w:pPr>
              <w:keepNext w:val="0"/>
              <w:keepLines w:val="0"/>
              <w:pageBreakBefore w:val="0"/>
              <w:tabs>
                <w:tab w:val="left" w:pos="13270"/>
              </w:tabs>
              <w:kinsoku/>
              <w:wordWrap/>
              <w:overflowPunct/>
              <w:topLinePunct w:val="0"/>
              <w:autoSpaceDE/>
              <w:autoSpaceDN/>
              <w:bidi w:val="0"/>
              <w:spacing w:line="400" w:lineRule="exact"/>
              <w:jc w:val="center"/>
              <w:rPr>
                <w:rFonts w:hint="eastAsia" w:eastAsiaTheme="minorEastAsia"/>
                <w:sz w:val="32"/>
                <w:szCs w:val="32"/>
                <w:lang w:val="en-US" w:eastAsia="zh-CN"/>
              </w:rPr>
            </w:pPr>
          </w:p>
        </w:tc>
      </w:tr>
      <w:tr w14:paraId="6BB4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810" w:type="dxa"/>
            <w:vAlign w:val="center"/>
          </w:tcPr>
          <w:p w14:paraId="118918D4">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合计</w:t>
            </w:r>
          </w:p>
        </w:tc>
        <w:tc>
          <w:tcPr>
            <w:tcW w:w="1515" w:type="dxa"/>
            <w:vAlign w:val="center"/>
          </w:tcPr>
          <w:p w14:paraId="3B8D241C">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4200" w:type="dxa"/>
            <w:vAlign w:val="center"/>
          </w:tcPr>
          <w:p w14:paraId="3DC80B27">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980" w:type="dxa"/>
            <w:vAlign w:val="center"/>
          </w:tcPr>
          <w:p w14:paraId="3B4E5B92">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050" w:type="dxa"/>
            <w:vAlign w:val="center"/>
          </w:tcPr>
          <w:p w14:paraId="7735C5F1">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455" w:type="dxa"/>
            <w:vAlign w:val="center"/>
          </w:tcPr>
          <w:p w14:paraId="1EE4C933">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635" w:type="dxa"/>
            <w:vAlign w:val="center"/>
          </w:tcPr>
          <w:p w14:paraId="3AF503B2">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sz w:val="28"/>
                <w:szCs w:val="28"/>
                <w:lang w:val="en-US"/>
              </w:rPr>
            </w:pPr>
            <w:r>
              <w:rPr>
                <w:rFonts w:hint="eastAsia" w:ascii="仿宋" w:hAnsi="仿宋" w:eastAsia="仿宋" w:cs="仿宋"/>
                <w:kern w:val="2"/>
                <w:sz w:val="28"/>
                <w:szCs w:val="28"/>
                <w:lang w:val="en-US" w:eastAsia="zh-CN" w:bidi="ar-SA"/>
              </w:rPr>
              <w:t>326000.00</w:t>
            </w:r>
          </w:p>
        </w:tc>
        <w:tc>
          <w:tcPr>
            <w:tcW w:w="1230" w:type="dxa"/>
            <w:vAlign w:val="center"/>
          </w:tcPr>
          <w:p w14:paraId="08AE4E59">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125" w:type="dxa"/>
            <w:vAlign w:val="center"/>
          </w:tcPr>
          <w:p w14:paraId="3724A9DA">
            <w:pPr>
              <w:keepNext w:val="0"/>
              <w:keepLines w:val="0"/>
              <w:pageBreakBefore w:val="0"/>
              <w:tabs>
                <w:tab w:val="left" w:pos="13270"/>
              </w:tabs>
              <w:kinsoku/>
              <w:wordWrap/>
              <w:overflowPunct/>
              <w:topLinePunct w:val="0"/>
              <w:autoSpaceDE/>
              <w:autoSpaceDN/>
              <w:bidi w:val="0"/>
              <w:spacing w:line="400" w:lineRule="exact"/>
              <w:jc w:val="center"/>
              <w:rPr>
                <w:sz w:val="32"/>
                <w:szCs w:val="32"/>
              </w:rPr>
            </w:pPr>
          </w:p>
        </w:tc>
      </w:tr>
    </w:tbl>
    <w:p w14:paraId="297648A7">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 xml:space="preserve">： </w:t>
      </w:r>
    </w:p>
    <w:p w14:paraId="15D8807E">
      <w:pPr>
        <w:pStyle w:val="16"/>
        <w:keepNext w:val="0"/>
        <w:keepLines w:val="0"/>
        <w:pageBreakBefore w:val="0"/>
        <w:widowControl w:val="0"/>
        <w:numPr>
          <w:ilvl w:val="0"/>
          <w:numId w:val="3"/>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left="0" w:leftChars="0" w:firstLine="480" w:firstLineChars="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 w14:paraId="43D89849">
      <w:pPr>
        <w:pStyle w:val="16"/>
        <w:keepNext w:val="0"/>
        <w:keepLines w:val="0"/>
        <w:pageBreakBefore w:val="0"/>
        <w:widowControl w:val="0"/>
        <w:numPr>
          <w:ilvl w:val="0"/>
          <w:numId w:val="3"/>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left="0" w:leftChars="0" w:firstLine="480" w:firstLineChars="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2"/>
          <w:szCs w:val="22"/>
          <w:lang w:val="en-US" w:eastAsia="zh-CN"/>
        </w:rPr>
        <w:t>本报价为含税价。</w:t>
      </w:r>
    </w:p>
    <w:p w14:paraId="7FB019FF">
      <w:pPr>
        <w:widowControl/>
        <w:jc w:val="center"/>
        <w:rPr>
          <w:rFonts w:hint="eastAsia" w:ascii="Times New Roman" w:hAnsi="Times New Roman" w:eastAsia="仿宋" w:cs="Times New Roman"/>
          <w:color w:val="auto"/>
          <w:sz w:val="28"/>
          <w:szCs w:val="28"/>
          <w:lang w:val="en-US" w:eastAsia="zh-CN"/>
        </w:rPr>
      </w:pPr>
    </w:p>
    <w:p w14:paraId="17ACF2AF">
      <w:pPr>
        <w:widowControl/>
        <w:jc w:val="both"/>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 xml:space="preserve"> </w:t>
      </w:r>
    </w:p>
    <w:p w14:paraId="15D22E04">
      <w:pPr>
        <w:widowControl/>
        <w:jc w:val="both"/>
        <w:rPr>
          <w:rFonts w:hint="default" w:ascii="Times New Roman" w:hAnsi="Times New Roman" w:eastAsia="仿宋" w:cs="Times New Roman"/>
          <w:sz w:val="28"/>
          <w:szCs w:val="28"/>
          <w:lang w:val="en-US" w:eastAsia="zh-CN"/>
        </w:rPr>
      </w:pPr>
    </w:p>
    <w:p w14:paraId="1F8B1A0D">
      <w:pPr>
        <w:widowControl/>
        <w:jc w:val="center"/>
        <w:rPr>
          <w:rFonts w:hint="eastAsia" w:ascii="Times New Roman" w:hAnsi="Times New Roman" w:eastAsia="仿宋" w:cs="Times New Roman"/>
          <w:sz w:val="28"/>
          <w:szCs w:val="28"/>
          <w:lang w:val="en-US" w:eastAsia="zh-CN"/>
        </w:rPr>
      </w:pPr>
    </w:p>
    <w:p w14:paraId="3608772C">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1DDC4634">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49F9B6F4"/>
    <w:p w14:paraId="67098305">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13224353">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sz w:val="24"/>
          <w:szCs w:val="24"/>
          <w:u w:val="single"/>
          <w:lang w:val="en-US" w:eastAsia="zh-CN"/>
        </w:rPr>
      </w:pPr>
      <w:r>
        <w:rPr>
          <w:rFonts w:hint="eastAsia" w:ascii="Times New Roman" w:hAnsi="Times New Roman" w:eastAsia="方正仿宋简体" w:cs="Times New Roman"/>
          <w:bCs/>
          <w:color w:val="auto"/>
          <w:sz w:val="24"/>
          <w:szCs w:val="24"/>
          <w:u w:val="single"/>
          <w:lang w:val="en-US" w:eastAsia="zh-CN"/>
        </w:rPr>
        <w:t xml:space="preserve">                             </w:t>
      </w:r>
    </w:p>
    <w:p w14:paraId="7808FD73">
      <w:pPr>
        <w:jc w:val="center"/>
        <w:rPr>
          <w:rFonts w:ascii="宋体" w:cs="宋体"/>
          <w:b/>
          <w:bCs/>
          <w:sz w:val="44"/>
          <w:szCs w:val="44"/>
        </w:rPr>
      </w:pPr>
      <w:permStart w:id="20" w:edGrp="everyone"/>
      <w:r>
        <w:rPr>
          <w:rFonts w:eastAsia="仿宋_GB2312"/>
          <w:sz w:val="32"/>
          <w:szCs w:val="32"/>
        </w:rPr>
        <w:t xml:space="preserve">   </w:t>
      </w:r>
    </w:p>
    <w:p w14:paraId="1B06806C">
      <w:pPr>
        <w:jc w:val="center"/>
        <w:rPr>
          <w:rFonts w:hint="eastAsia" w:ascii="方正小标宋简体" w:eastAsia="方正小标宋简体" w:cs="宋体"/>
          <w:bCs/>
          <w:sz w:val="44"/>
          <w:szCs w:val="44"/>
        </w:rPr>
      </w:pPr>
    </w:p>
    <w:p w14:paraId="22FFF69C">
      <w:pPr>
        <w:jc w:val="center"/>
        <w:rPr>
          <w:rFonts w:hint="eastAsia" w:ascii="方正小标宋简体" w:hAnsi="宋体" w:eastAsia="方正小标宋简体" w:cs="宋体"/>
          <w:bCs/>
          <w:sz w:val="52"/>
          <w:szCs w:val="52"/>
        </w:rPr>
      </w:pPr>
      <w:r>
        <w:rPr>
          <w:rFonts w:hint="eastAsia" w:ascii="方正小标宋简体" w:hAnsi="宋体" w:eastAsia="方正小标宋简体" w:cs="宋体"/>
          <w:bCs/>
          <w:sz w:val="52"/>
          <w:szCs w:val="52"/>
        </w:rPr>
        <w:t>合江县国瑞商贸有限公司</w:t>
      </w:r>
    </w:p>
    <w:p w14:paraId="24C88979">
      <w:pPr>
        <w:rPr>
          <w:rFonts w:hint="eastAsia" w:ascii="方正小标宋简体" w:eastAsia="方正小标宋简体"/>
          <w:bCs/>
          <w:sz w:val="36"/>
          <w:szCs w:val="36"/>
        </w:rPr>
      </w:pPr>
    </w:p>
    <w:p w14:paraId="1E507BEB">
      <w:pPr>
        <w:jc w:val="center"/>
        <w:rPr>
          <w:rFonts w:hint="eastAsia" w:ascii="方正小标宋简体" w:eastAsia="方正小标宋简体"/>
          <w:bCs/>
          <w:sz w:val="52"/>
          <w:szCs w:val="52"/>
        </w:rPr>
      </w:pPr>
      <w:r>
        <w:rPr>
          <w:rFonts w:hint="eastAsia" w:ascii="方正小标宋简体" w:hAnsi="宋体" w:eastAsia="方正小标宋简体" w:cs="宋体"/>
          <w:bCs/>
          <w:sz w:val="52"/>
          <w:szCs w:val="52"/>
        </w:rPr>
        <w:t>外加剂供应合同</w:t>
      </w:r>
    </w:p>
    <w:p w14:paraId="7E5A31C0">
      <w:pPr>
        <w:rPr>
          <w:rFonts w:hint="eastAsia" w:ascii="方正小标宋简体" w:eastAsia="方正小标宋简体"/>
          <w:sz w:val="28"/>
          <w:szCs w:val="28"/>
        </w:rPr>
      </w:pPr>
    </w:p>
    <w:p w14:paraId="544F8F3F">
      <w:pPr>
        <w:rPr>
          <w:rFonts w:hint="eastAsia" w:ascii="方正小标宋简体" w:eastAsia="方正小标宋简体"/>
          <w:sz w:val="28"/>
          <w:szCs w:val="28"/>
        </w:rPr>
      </w:pPr>
    </w:p>
    <w:p w14:paraId="254BABB2">
      <w:pPr>
        <w:rPr>
          <w:rFonts w:hint="eastAsia" w:ascii="方正小标宋简体" w:eastAsia="方正小标宋简体"/>
          <w:sz w:val="28"/>
          <w:szCs w:val="28"/>
        </w:rPr>
      </w:pPr>
    </w:p>
    <w:p w14:paraId="295FFC53">
      <w:pPr>
        <w:rPr>
          <w:rFonts w:hint="eastAsia" w:ascii="方正小标宋简体" w:eastAsia="方正小标宋简体"/>
          <w:sz w:val="28"/>
          <w:szCs w:val="28"/>
        </w:rPr>
      </w:pPr>
    </w:p>
    <w:p w14:paraId="77F86698">
      <w:pPr>
        <w:rPr>
          <w:rFonts w:hint="eastAsia" w:ascii="方正小标宋简体" w:eastAsia="方正小标宋简体"/>
          <w:sz w:val="28"/>
          <w:szCs w:val="28"/>
        </w:rPr>
      </w:pPr>
    </w:p>
    <w:p w14:paraId="12CCD11E">
      <w:pPr>
        <w:ind w:firstLine="1600" w:firstLineChars="500"/>
        <w:rPr>
          <w:rFonts w:ascii="方正小标宋简体" w:eastAsia="方正小标宋简体"/>
          <w:sz w:val="32"/>
          <w:szCs w:val="32"/>
          <w:u w:val="single"/>
        </w:rPr>
      </w:pPr>
      <w:r>
        <w:rPr>
          <w:rFonts w:hint="eastAsia" w:ascii="方正小标宋简体" w:eastAsia="方正小标宋简体"/>
          <w:sz w:val="32"/>
          <w:szCs w:val="32"/>
        </w:rPr>
        <w:t>合同编号：</w:t>
      </w:r>
    </w:p>
    <w:p w14:paraId="2A0863DC">
      <w:pPr>
        <w:rPr>
          <w:rFonts w:hint="eastAsia" w:ascii="方正小标宋简体" w:eastAsia="方正小标宋简体"/>
          <w:sz w:val="28"/>
          <w:szCs w:val="28"/>
        </w:rPr>
      </w:pPr>
    </w:p>
    <w:p w14:paraId="24F180E1">
      <w:pPr>
        <w:rPr>
          <w:rFonts w:hint="eastAsia" w:ascii="方正小标宋简体" w:eastAsia="方正小标宋简体"/>
          <w:sz w:val="28"/>
          <w:szCs w:val="28"/>
        </w:rPr>
      </w:pPr>
    </w:p>
    <w:p w14:paraId="38838617">
      <w:pPr>
        <w:rPr>
          <w:rFonts w:hint="eastAsia" w:ascii="方正小标宋简体" w:eastAsia="方正小标宋简体"/>
          <w:sz w:val="28"/>
          <w:szCs w:val="28"/>
        </w:rPr>
      </w:pPr>
    </w:p>
    <w:p w14:paraId="59F9C8F9">
      <w:pPr>
        <w:rPr>
          <w:rFonts w:hint="eastAsia" w:ascii="方正小标宋简体" w:eastAsia="方正小标宋简体"/>
          <w:sz w:val="28"/>
          <w:szCs w:val="28"/>
        </w:rPr>
      </w:pPr>
    </w:p>
    <w:p w14:paraId="4C450037">
      <w:pPr>
        <w:rPr>
          <w:rFonts w:hint="eastAsia" w:ascii="方正小标宋简体" w:eastAsia="方正小标宋简体"/>
          <w:sz w:val="28"/>
          <w:szCs w:val="28"/>
        </w:rPr>
      </w:pPr>
    </w:p>
    <w:p w14:paraId="37E7D7CF">
      <w:pPr>
        <w:ind w:firstLine="1600" w:firstLineChars="500"/>
        <w:rPr>
          <w:rFonts w:hint="eastAsia" w:ascii="方正小标宋简体" w:eastAsia="方正小标宋简体"/>
          <w:bCs/>
          <w:sz w:val="32"/>
          <w:szCs w:val="32"/>
          <w:u w:val="single"/>
        </w:rPr>
      </w:pPr>
      <w:r>
        <w:rPr>
          <w:rFonts w:hint="eastAsia" w:ascii="方正小标宋简体" w:hAnsi="宋体" w:eastAsia="方正小标宋简体" w:cs="宋体"/>
          <w:bCs/>
          <w:sz w:val="32"/>
          <w:szCs w:val="32"/>
        </w:rPr>
        <w:t>甲方：</w:t>
      </w:r>
      <w:r>
        <w:rPr>
          <w:rFonts w:hint="eastAsia" w:ascii="方正小标宋简体" w:hAnsi="宋体" w:eastAsia="方正小标宋简体" w:cs="宋体"/>
          <w:bCs/>
          <w:sz w:val="32"/>
          <w:szCs w:val="32"/>
          <w:u w:val="single"/>
        </w:rPr>
        <w:t xml:space="preserve"> 合江县国瑞商贸有限公司 </w:t>
      </w:r>
    </w:p>
    <w:p w14:paraId="30AB6EF1">
      <w:pPr>
        <w:rPr>
          <w:rFonts w:hint="eastAsia" w:ascii="方正小标宋简体" w:eastAsia="方正小标宋简体"/>
          <w:bCs/>
          <w:sz w:val="32"/>
          <w:szCs w:val="32"/>
        </w:rPr>
      </w:pPr>
    </w:p>
    <w:p w14:paraId="1C8E16DA">
      <w:pPr>
        <w:rPr>
          <w:rFonts w:hint="eastAsia" w:ascii="方正小标宋简体" w:eastAsia="方正小标宋简体"/>
          <w:bCs/>
          <w:sz w:val="32"/>
          <w:szCs w:val="32"/>
          <w:u w:val="none"/>
          <w:lang w:val="en-US" w:eastAsia="zh-CN"/>
        </w:rPr>
      </w:pPr>
      <w:r>
        <w:rPr>
          <w:rFonts w:hint="eastAsia" w:ascii="方正小标宋简体" w:hAnsi="宋体" w:eastAsia="方正小标宋简体" w:cs="宋体"/>
          <w:bCs/>
          <w:sz w:val="32"/>
          <w:szCs w:val="32"/>
        </w:rPr>
        <w:t xml:space="preserve">          乙方：</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u w:val="none"/>
          <w:lang w:val="en-US" w:eastAsia="zh-CN"/>
        </w:rPr>
        <w:t xml:space="preserve"> </w:t>
      </w:r>
    </w:p>
    <w:p w14:paraId="5277DB83">
      <w:pPr>
        <w:rPr>
          <w:rFonts w:hint="eastAsia" w:ascii="方正小标宋简体" w:eastAsia="方正小标宋简体"/>
          <w:bCs/>
          <w:sz w:val="32"/>
          <w:szCs w:val="32"/>
        </w:rPr>
      </w:pPr>
    </w:p>
    <w:p w14:paraId="1323D374">
      <w:pPr>
        <w:ind w:firstLine="2080" w:firstLineChars="650"/>
        <w:rPr>
          <w:rFonts w:hint="eastAsia" w:ascii="方正小标宋简体" w:hAnsi="宋体" w:eastAsia="方正小标宋简体" w:cs="宋体"/>
          <w:bCs/>
          <w:sz w:val="32"/>
          <w:szCs w:val="32"/>
        </w:rPr>
      </w:pPr>
    </w:p>
    <w:p w14:paraId="10D60E1F">
      <w:pPr>
        <w:ind w:firstLine="1920" w:firstLineChars="600"/>
        <w:rPr>
          <w:rFonts w:hint="eastAsia" w:ascii="方正小标宋简体" w:eastAsia="方正小标宋简体"/>
          <w:bCs/>
          <w:sz w:val="32"/>
          <w:szCs w:val="32"/>
        </w:rPr>
      </w:pPr>
      <w:r>
        <w:rPr>
          <w:rFonts w:hint="eastAsia" w:ascii="方正小标宋简体" w:hAnsi="宋体" w:eastAsia="方正小标宋简体" w:cs="宋体"/>
          <w:bCs/>
          <w:sz w:val="32"/>
          <w:szCs w:val="32"/>
        </w:rPr>
        <w:t>签订时间：</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rPr>
        <w:t xml:space="preserve">年 </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月</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rPr>
        <w:t>日</w:t>
      </w:r>
    </w:p>
    <w:p w14:paraId="43B3E006">
      <w:pPr>
        <w:spacing w:line="540" w:lineRule="exact"/>
        <w:jc w:val="center"/>
        <w:rPr>
          <w:rFonts w:hint="eastAsia" w:ascii="宋体" w:hAnsi="宋体"/>
          <w:b/>
          <w:sz w:val="36"/>
          <w:szCs w:val="36"/>
        </w:rPr>
      </w:pPr>
    </w:p>
    <w:p w14:paraId="6EC160C0">
      <w:pPr>
        <w:spacing w:line="540" w:lineRule="exact"/>
        <w:ind w:firstLine="1920" w:firstLineChars="600"/>
        <w:rPr>
          <w:rFonts w:hint="default" w:ascii="方正小标宋简体" w:hAnsi="方正小标宋简体" w:eastAsia="方正小标宋简体" w:cs="方正小标宋简体"/>
          <w:bCs/>
          <w:sz w:val="32"/>
          <w:szCs w:val="32"/>
          <w:u w:val="single"/>
          <w:lang w:val="en-US" w:eastAsia="zh-CN"/>
        </w:rPr>
      </w:pPr>
      <w:r>
        <w:rPr>
          <w:rFonts w:hint="eastAsia" w:ascii="方正小标宋简体" w:hAnsi="方正小标宋简体" w:eastAsia="方正小标宋简体" w:cs="方正小标宋简体"/>
          <w:bCs/>
          <w:sz w:val="32"/>
          <w:szCs w:val="32"/>
        </w:rPr>
        <w:t>签约地点：</w:t>
      </w:r>
      <w:r>
        <w:rPr>
          <w:rFonts w:hint="eastAsia" w:ascii="方正小标宋简体" w:hAnsi="方正小标宋简体" w:eastAsia="方正小标宋简体" w:cs="方正小标宋简体"/>
          <w:bCs/>
          <w:sz w:val="32"/>
          <w:szCs w:val="32"/>
          <w:u w:val="single"/>
        </w:rPr>
        <w:t xml:space="preserve">    </w:t>
      </w:r>
      <w:r>
        <w:rPr>
          <w:rFonts w:hint="eastAsia" w:ascii="方正小标宋简体" w:hAnsi="方正小标宋简体" w:eastAsia="方正小标宋简体" w:cs="方正小标宋简体"/>
          <w:bCs/>
          <w:sz w:val="32"/>
          <w:szCs w:val="32"/>
          <w:u w:val="single"/>
          <w:lang w:val="en-US" w:eastAsia="zh-CN"/>
        </w:rPr>
        <w:t xml:space="preserve">  </w:t>
      </w:r>
      <w:r>
        <w:rPr>
          <w:rFonts w:hint="eastAsia" w:ascii="方正小标宋简体" w:hAnsi="方正小标宋简体" w:eastAsia="方正小标宋简体" w:cs="方正小标宋简体"/>
          <w:bCs/>
          <w:sz w:val="32"/>
          <w:szCs w:val="32"/>
          <w:u w:val="single"/>
        </w:rPr>
        <w:t>合江县</w:t>
      </w:r>
      <w:r>
        <w:rPr>
          <w:rFonts w:hint="eastAsia" w:ascii="方正小标宋简体" w:hAnsi="方正小标宋简体" w:eastAsia="方正小标宋简体" w:cs="方正小标宋简体"/>
          <w:bCs/>
          <w:sz w:val="32"/>
          <w:szCs w:val="32"/>
          <w:u w:val="single"/>
          <w:lang w:val="en-US" w:eastAsia="zh-CN"/>
        </w:rPr>
        <w:t xml:space="preserve">        </w:t>
      </w:r>
    </w:p>
    <w:p w14:paraId="334A8C6E">
      <w:pPr>
        <w:spacing w:line="540" w:lineRule="exact"/>
        <w:jc w:val="center"/>
        <w:rPr>
          <w:rFonts w:hint="eastAsia" w:ascii="方正小标宋简体" w:hAnsi="方正小标宋简体" w:eastAsia="方正小标宋简体" w:cs="方正小标宋简体"/>
          <w:bCs/>
          <w:sz w:val="36"/>
          <w:szCs w:val="36"/>
          <w:u w:val="single"/>
        </w:rPr>
      </w:pPr>
    </w:p>
    <w:p w14:paraId="0803337E">
      <w:pPr>
        <w:spacing w:line="540" w:lineRule="exact"/>
        <w:jc w:val="both"/>
        <w:rPr>
          <w:rFonts w:hint="eastAsia" w:ascii="宋体" w:hAnsi="宋体"/>
          <w:b/>
          <w:sz w:val="36"/>
          <w:szCs w:val="36"/>
        </w:rPr>
        <w:sectPr>
          <w:footerReference r:id="rId6" w:type="default"/>
          <w:pgSz w:w="11906" w:h="16838"/>
          <w:pgMar w:top="1440" w:right="1440" w:bottom="1440" w:left="1440" w:header="851" w:footer="992" w:gutter="0"/>
          <w:cols w:space="720" w:num="1"/>
          <w:docGrid w:linePitch="312" w:charSpace="0"/>
        </w:sectPr>
      </w:pPr>
    </w:p>
    <w:p w14:paraId="37F4DB03">
      <w:pPr>
        <w:spacing w:line="540" w:lineRule="exact"/>
        <w:jc w:val="center"/>
        <w:rPr>
          <w:rFonts w:hint="eastAsia" w:ascii="方正小标宋简体" w:hAnsi="仿宋" w:eastAsia="方正小标宋简体" w:cs="仿宋"/>
          <w:sz w:val="36"/>
          <w:szCs w:val="36"/>
        </w:rPr>
      </w:pPr>
      <w:r>
        <w:rPr>
          <w:rFonts w:hint="eastAsia" w:ascii="方正小标宋简体" w:hAnsi="仿宋" w:eastAsia="方正小标宋简体" w:cs="仿宋"/>
          <w:sz w:val="36"/>
          <w:szCs w:val="36"/>
        </w:rPr>
        <w:t>外加剂供应合同</w:t>
      </w:r>
    </w:p>
    <w:p w14:paraId="6C286E3F">
      <w:pPr>
        <w:spacing w:line="560" w:lineRule="exact"/>
        <w:rPr>
          <w:rFonts w:hint="eastAsia" w:ascii="仿宋" w:hAnsi="仿宋" w:eastAsia="仿宋" w:cs="仿宋"/>
          <w:b/>
          <w:sz w:val="28"/>
          <w:szCs w:val="28"/>
        </w:rPr>
      </w:pPr>
    </w:p>
    <w:p w14:paraId="1FA1BA7C">
      <w:pPr>
        <w:spacing w:line="560" w:lineRule="exact"/>
        <w:rPr>
          <w:rFonts w:hint="eastAsia"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u w:val="single"/>
        </w:rPr>
        <w:t xml:space="preserve">合江县国瑞商贸有限公司 </w:t>
      </w:r>
      <w:r>
        <w:rPr>
          <w:rFonts w:hint="eastAsia" w:ascii="仿宋" w:hAnsi="仿宋" w:eastAsia="仿宋" w:cs="仿宋"/>
          <w:sz w:val="28"/>
          <w:szCs w:val="28"/>
        </w:rPr>
        <w:t>（以下简称甲方）</w:t>
      </w:r>
    </w:p>
    <w:p w14:paraId="19EA5DCC">
      <w:pPr>
        <w:spacing w:line="560" w:lineRule="exact"/>
        <w:rPr>
          <w:rFonts w:hint="eastAsia" w:ascii="仿宋" w:hAnsi="仿宋" w:eastAsia="仿宋" w:cs="仿宋"/>
          <w:sz w:val="28"/>
          <w:szCs w:val="28"/>
          <w:u w:val="single"/>
        </w:rPr>
      </w:pPr>
      <w:r>
        <w:rPr>
          <w:rFonts w:hint="eastAsia" w:ascii="仿宋" w:hAnsi="仿宋" w:eastAsia="仿宋" w:cs="仿宋"/>
          <w:sz w:val="28"/>
          <w:szCs w:val="28"/>
        </w:rPr>
        <w:t>乙方</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w:t>
      </w:r>
      <w:r>
        <w:rPr>
          <w:rFonts w:hint="eastAsia" w:ascii="仿宋" w:hAnsi="仿宋" w:eastAsia="仿宋" w:cs="仿宋"/>
          <w:sz w:val="28"/>
          <w:szCs w:val="28"/>
        </w:rPr>
        <w:t>以下简称乙方）</w:t>
      </w:r>
    </w:p>
    <w:p w14:paraId="36D47425">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按照诚信、公平、自愿、互惠互利的原则，根据《中华人民共和国民典法》及其他法律法规，经甲、乙双方友好协商，现就外加剂购销事宜，达成如下协议，双方共同遵守。</w:t>
      </w:r>
    </w:p>
    <w:p w14:paraId="3BDF2909">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一、产品名称：</w:t>
      </w:r>
      <w:r>
        <w:rPr>
          <w:rFonts w:hint="eastAsia" w:ascii="仿宋" w:hAnsi="仿宋" w:eastAsia="仿宋" w:cs="仿宋"/>
          <w:b w:val="0"/>
          <w:bCs/>
          <w:sz w:val="28"/>
          <w:szCs w:val="28"/>
          <w:lang w:eastAsia="zh-CN"/>
        </w:rPr>
        <w:t>预拌砂浆</w:t>
      </w:r>
      <w:r>
        <w:rPr>
          <w:rFonts w:hint="eastAsia" w:ascii="仿宋" w:hAnsi="仿宋" w:eastAsia="仿宋" w:cs="仿宋"/>
          <w:b w:val="0"/>
          <w:bCs/>
          <w:sz w:val="28"/>
          <w:szCs w:val="28"/>
        </w:rPr>
        <w:t>外加剂</w:t>
      </w:r>
      <w:r>
        <w:rPr>
          <w:rFonts w:hint="eastAsia" w:ascii="仿宋" w:hAnsi="仿宋" w:eastAsia="仿宋" w:cs="仿宋"/>
          <w:b w:val="0"/>
          <w:bCs/>
          <w:sz w:val="28"/>
          <w:szCs w:val="28"/>
          <w:lang w:eastAsia="zh-CN"/>
        </w:rPr>
        <w:t>（</w:t>
      </w:r>
      <w:r>
        <w:rPr>
          <w:rFonts w:hint="eastAsia" w:ascii="仿宋" w:hAnsi="仿宋" w:eastAsia="仿宋" w:cs="仿宋"/>
          <w:b w:val="0"/>
          <w:bCs/>
          <w:i w:val="0"/>
          <w:iCs w:val="0"/>
          <w:caps w:val="0"/>
          <w:color w:val="333333"/>
          <w:spacing w:val="0"/>
          <w:sz w:val="28"/>
          <w:szCs w:val="28"/>
          <w:shd w:val="clear" w:color="auto" w:fill="EBEBEB"/>
        </w:rPr>
        <w:t>保塑剂</w:t>
      </w:r>
      <w:r>
        <w:rPr>
          <w:rFonts w:hint="eastAsia" w:ascii="仿宋" w:hAnsi="仿宋" w:eastAsia="仿宋" w:cs="仿宋"/>
          <w:b w:val="0"/>
          <w:bCs/>
          <w:i w:val="0"/>
          <w:iCs w:val="0"/>
          <w:caps w:val="0"/>
          <w:color w:val="333333"/>
          <w:spacing w:val="0"/>
          <w:sz w:val="28"/>
          <w:szCs w:val="28"/>
          <w:shd w:val="clear" w:color="auto" w:fill="EBEBEB"/>
          <w:lang w:eastAsia="zh-CN"/>
        </w:rPr>
        <w:t>、</w:t>
      </w:r>
      <w:r>
        <w:rPr>
          <w:rFonts w:hint="eastAsia" w:ascii="仿宋" w:hAnsi="仿宋" w:eastAsia="仿宋" w:cs="仿宋"/>
          <w:b w:val="0"/>
          <w:bCs/>
          <w:i w:val="0"/>
          <w:iCs w:val="0"/>
          <w:caps w:val="0"/>
          <w:color w:val="333333"/>
          <w:spacing w:val="0"/>
          <w:sz w:val="28"/>
          <w:szCs w:val="28"/>
          <w:shd w:val="clear" w:color="auto" w:fill="EBEBEB"/>
        </w:rPr>
        <w:t>缓凝剂</w:t>
      </w:r>
      <w:r>
        <w:rPr>
          <w:rFonts w:hint="eastAsia" w:ascii="仿宋" w:hAnsi="仿宋" w:eastAsia="仿宋" w:cs="仿宋"/>
          <w:b w:val="0"/>
          <w:bCs/>
          <w:i w:val="0"/>
          <w:iCs w:val="0"/>
          <w:caps w:val="0"/>
          <w:color w:val="333333"/>
          <w:spacing w:val="0"/>
          <w:sz w:val="28"/>
          <w:szCs w:val="28"/>
          <w:shd w:val="clear" w:color="auto" w:fill="EBEBEB"/>
          <w:lang w:eastAsia="zh-CN"/>
        </w:rPr>
        <w:t>）</w:t>
      </w:r>
      <w:r>
        <w:rPr>
          <w:rFonts w:hint="eastAsia" w:ascii="仿宋" w:hAnsi="仿宋" w:eastAsia="仿宋" w:cs="仿宋"/>
          <w:b w:val="0"/>
          <w:bCs/>
          <w:sz w:val="28"/>
          <w:szCs w:val="28"/>
        </w:rPr>
        <w:t>。</w:t>
      </w:r>
    </w:p>
    <w:p w14:paraId="425B0AC1">
      <w:pPr>
        <w:spacing w:after="100" w:line="560" w:lineRule="exact"/>
        <w:ind w:firstLine="562" w:firstLineChars="200"/>
        <w:contextualSpacing/>
        <w:rPr>
          <w:rFonts w:hint="eastAsia" w:ascii="仿宋" w:hAnsi="仿宋" w:eastAsia="仿宋" w:cs="仿宋"/>
          <w:sz w:val="28"/>
          <w:szCs w:val="28"/>
        </w:rPr>
      </w:pPr>
      <w:r>
        <w:rPr>
          <w:rFonts w:hint="eastAsia" w:ascii="仿宋" w:hAnsi="仿宋" w:eastAsia="仿宋" w:cs="仿宋"/>
          <w:b/>
          <w:bCs/>
          <w:sz w:val="28"/>
          <w:szCs w:val="28"/>
        </w:rPr>
        <w:t>二、</w:t>
      </w:r>
      <w:r>
        <w:rPr>
          <w:rFonts w:hint="eastAsia" w:ascii="仿宋" w:hAnsi="仿宋" w:eastAsia="仿宋" w:cs="仿宋"/>
          <w:b/>
          <w:sz w:val="28"/>
          <w:szCs w:val="28"/>
        </w:rPr>
        <w:t>交易方式、合同期限</w:t>
      </w:r>
      <w:r>
        <w:rPr>
          <w:rFonts w:hint="eastAsia" w:ascii="仿宋" w:hAnsi="仿宋" w:eastAsia="仿宋" w:cs="仿宋"/>
          <w:sz w:val="28"/>
          <w:szCs w:val="28"/>
        </w:rPr>
        <w:t>：</w:t>
      </w:r>
    </w:p>
    <w:p w14:paraId="4635BB61">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lang w:eastAsia="zh-CN"/>
        </w:rPr>
        <w:t>甲方</w:t>
      </w:r>
      <w:r>
        <w:rPr>
          <w:rFonts w:hint="eastAsia" w:ascii="仿宋" w:hAnsi="仿宋" w:eastAsia="仿宋" w:cs="仿宋"/>
          <w:sz w:val="28"/>
          <w:szCs w:val="28"/>
        </w:rPr>
        <w:t>采取批量采购，</w:t>
      </w:r>
      <w:r>
        <w:rPr>
          <w:rFonts w:hint="eastAsia" w:ascii="仿宋" w:hAnsi="仿宋" w:eastAsia="仿宋" w:cs="仿宋"/>
          <w:sz w:val="28"/>
          <w:szCs w:val="28"/>
          <w:lang w:eastAsia="zh-CN"/>
        </w:rPr>
        <w:t>甲方</w:t>
      </w:r>
      <w:r>
        <w:rPr>
          <w:rFonts w:hint="eastAsia" w:ascii="仿宋" w:hAnsi="仿宋" w:eastAsia="仿宋" w:cs="仿宋"/>
          <w:sz w:val="28"/>
          <w:szCs w:val="28"/>
        </w:rPr>
        <w:t>每批次采购向商家询价，遵循质优、价低的原则选定商家；合同有效期为本次中选供应商</w:t>
      </w:r>
      <w:r>
        <w:rPr>
          <w:rFonts w:hint="eastAsia" w:ascii="仿宋" w:hAnsi="仿宋" w:eastAsia="仿宋" w:cs="仿宋"/>
          <w:sz w:val="28"/>
          <w:szCs w:val="28"/>
          <w:lang w:val="en-US" w:eastAsia="zh-CN"/>
        </w:rPr>
        <w:t>在一年内完成本次采购量的供应</w:t>
      </w:r>
      <w:r>
        <w:rPr>
          <w:rFonts w:hint="eastAsia" w:ascii="仿宋" w:hAnsi="仿宋" w:eastAsia="仿宋" w:cs="仿宋"/>
          <w:sz w:val="28"/>
          <w:szCs w:val="28"/>
        </w:rPr>
        <w:t>，</w:t>
      </w:r>
      <w:r>
        <w:rPr>
          <w:rFonts w:hint="eastAsia" w:ascii="仿宋" w:hAnsi="仿宋" w:eastAsia="仿宋" w:cs="仿宋"/>
          <w:sz w:val="28"/>
          <w:szCs w:val="28"/>
          <w:lang w:eastAsia="zh-CN"/>
        </w:rPr>
        <w:t>乙方</w:t>
      </w:r>
      <w:r>
        <w:rPr>
          <w:rFonts w:hint="eastAsia" w:ascii="仿宋" w:hAnsi="仿宋" w:eastAsia="仿宋" w:cs="仿宋"/>
          <w:sz w:val="28"/>
          <w:szCs w:val="28"/>
        </w:rPr>
        <w:t>不作为</w:t>
      </w:r>
      <w:r>
        <w:rPr>
          <w:rFonts w:hint="eastAsia" w:ascii="仿宋" w:hAnsi="仿宋" w:eastAsia="仿宋" w:cs="仿宋"/>
          <w:sz w:val="28"/>
          <w:szCs w:val="28"/>
          <w:lang w:eastAsia="zh-CN"/>
        </w:rPr>
        <w:t>甲方</w:t>
      </w:r>
      <w:r>
        <w:rPr>
          <w:rFonts w:hint="eastAsia" w:ascii="仿宋" w:hAnsi="仿宋" w:eastAsia="仿宋" w:cs="仿宋"/>
          <w:sz w:val="28"/>
          <w:szCs w:val="28"/>
        </w:rPr>
        <w:t>唯一供应商。</w:t>
      </w:r>
    </w:p>
    <w:p w14:paraId="3030DE66">
      <w:pPr>
        <w:spacing w:line="56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三、质量要求</w:t>
      </w:r>
    </w:p>
    <w:p w14:paraId="5E1FC3AE">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 xml:space="preserve">乙方所供产品质量必须符合国家相关标准，湿拌砂浆外加剂应符合GB8076-2008《混凝土外加剂》及JC/T164-2004《砌筑砂浆增塑剂》的质量要求，（合同履行期间遇国家标准更新，按新标准执行）。除符合上述国家标准外，还应满足甲方试验室提出其它技术指标要求。     </w:t>
      </w:r>
    </w:p>
    <w:p w14:paraId="765F17FA">
      <w:pPr>
        <w:spacing w:line="560" w:lineRule="exact"/>
        <w:ind w:firstLine="281" w:firstLineChars="100"/>
        <w:rPr>
          <w:rFonts w:hint="eastAsia" w:ascii="仿宋" w:hAnsi="仿宋" w:eastAsia="仿宋" w:cs="仿宋"/>
          <w:b/>
          <w:sz w:val="28"/>
          <w:szCs w:val="28"/>
        </w:rPr>
      </w:pPr>
      <w:r>
        <w:rPr>
          <w:rFonts w:hint="eastAsia" w:ascii="仿宋" w:hAnsi="仿宋" w:eastAsia="仿宋" w:cs="仿宋"/>
          <w:b/>
          <w:sz w:val="28"/>
          <w:szCs w:val="28"/>
        </w:rPr>
        <w:t>四、数量、产品运输、发货、收货及计量方式和履约保证</w:t>
      </w:r>
    </w:p>
    <w:p w14:paraId="349EE953">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1、本批次采购砂浆外加剂</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吨。</w:t>
      </w:r>
    </w:p>
    <w:p w14:paraId="451F86A8">
      <w:pPr>
        <w:spacing w:line="560" w:lineRule="exact"/>
        <w:ind w:firstLine="840" w:firstLineChars="300"/>
        <w:rPr>
          <w:rFonts w:hint="eastAsia" w:ascii="仿宋" w:hAnsi="仿宋" w:eastAsia="仿宋" w:cs="仿宋"/>
          <w:sz w:val="28"/>
          <w:szCs w:val="28"/>
        </w:rPr>
      </w:pPr>
      <w:r>
        <w:rPr>
          <w:rFonts w:hint="eastAsia" w:ascii="仿宋" w:hAnsi="仿宋" w:eastAsia="仿宋" w:cs="仿宋"/>
          <w:sz w:val="28"/>
          <w:szCs w:val="28"/>
        </w:rPr>
        <w:t>2、运输方式为汽车运输，运输费由乙方承担，运输途中出现的任何安全责任由乙方负责。运输车辆进入甲方厂区必须服甲方管理，遵守甲方安全、卫生、秩序等规章制度，若有违反，接受甲方处罚并甲方有权拒收货。</w:t>
      </w:r>
    </w:p>
    <w:p w14:paraId="6391471B">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3、甲方需根据实际情况提前</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lang w:val="en-US" w:eastAsia="zh-CN"/>
        </w:rPr>
        <w:t xml:space="preserve">   日</w:t>
      </w:r>
      <w:r>
        <w:rPr>
          <w:rFonts w:hint="eastAsia" w:ascii="仿宋" w:hAnsi="仿宋" w:eastAsia="仿宋" w:cs="仿宋"/>
          <w:sz w:val="28"/>
          <w:szCs w:val="28"/>
        </w:rPr>
        <w:t>通知乙方送货，乙方收到甲方的材料计划单后，根据甲方要求期限送至甲方指定交货地点</w:t>
      </w:r>
      <w:r>
        <w:rPr>
          <w:rFonts w:hint="eastAsia" w:ascii="仿宋" w:hAnsi="仿宋" w:eastAsia="仿宋" w:cs="仿宋"/>
          <w:sz w:val="28"/>
          <w:szCs w:val="28"/>
          <w:u w:val="single"/>
          <w:lang w:eastAsia="zh-CN"/>
        </w:rPr>
        <w:t>合江县临港街道张石坝村</w:t>
      </w:r>
      <w:r>
        <w:rPr>
          <w:rFonts w:hint="eastAsia" w:ascii="仿宋" w:hAnsi="仿宋" w:eastAsia="仿宋" w:cs="仿宋"/>
          <w:sz w:val="28"/>
          <w:szCs w:val="28"/>
          <w:u w:val="single"/>
          <w:lang w:val="en-US" w:eastAsia="zh-CN"/>
        </w:rPr>
        <w:t>1社三木路</w:t>
      </w:r>
      <w:r>
        <w:rPr>
          <w:rFonts w:hint="eastAsia" w:ascii="仿宋" w:hAnsi="仿宋" w:eastAsia="仿宋" w:cs="仿宋"/>
          <w:sz w:val="28"/>
          <w:szCs w:val="28"/>
          <w:u w:val="single"/>
        </w:rPr>
        <w:t>国瑞商贸</w:t>
      </w:r>
      <w:r>
        <w:rPr>
          <w:rFonts w:hint="eastAsia" w:ascii="仿宋" w:hAnsi="仿宋" w:eastAsia="仿宋" w:cs="仿宋"/>
          <w:sz w:val="28"/>
          <w:szCs w:val="28"/>
          <w:u w:val="single"/>
          <w:lang w:eastAsia="zh-CN"/>
        </w:rPr>
        <w:t>搅拌</w:t>
      </w:r>
      <w:r>
        <w:rPr>
          <w:rFonts w:hint="eastAsia" w:ascii="仿宋" w:hAnsi="仿宋" w:eastAsia="仿宋" w:cs="仿宋"/>
          <w:sz w:val="28"/>
          <w:szCs w:val="28"/>
          <w:u w:val="single"/>
        </w:rPr>
        <w:t>站</w:t>
      </w:r>
      <w:r>
        <w:rPr>
          <w:rFonts w:hint="eastAsia" w:ascii="仿宋" w:hAnsi="仿宋" w:eastAsia="仿宋" w:cs="仿宋"/>
          <w:sz w:val="28"/>
          <w:szCs w:val="28"/>
        </w:rPr>
        <w:t>。</w:t>
      </w:r>
    </w:p>
    <w:p w14:paraId="21CC1222">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4、甲方对乙方所送的材料，应核实材料品质、规格、及时检验，无误后应当场过磅，出具过磅单，双方在过磅单上签字，该单及乙方的送货单一并作为结算凭证。</w:t>
      </w:r>
    </w:p>
    <w:p w14:paraId="5E21911B">
      <w:pPr>
        <w:spacing w:line="52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5、在合作期间，如果生产厂家设备故障或其它不可抗拒因素造成无法供货，乙方应提前一天通知甲方并征得甲方同意的基础上，乙方向甲方提供同等质量的其他品牌产品，以保证甲方正常生产。</w:t>
      </w:r>
      <w:r>
        <w:rPr>
          <w:rFonts w:hint="eastAsia" w:ascii="仿宋" w:hAnsi="仿宋" w:eastAsia="仿宋" w:cs="仿宋"/>
          <w:sz w:val="28"/>
          <w:szCs w:val="28"/>
          <w:lang w:val="en-US" w:eastAsia="zh-CN"/>
        </w:rPr>
        <w:t>甲方不同意的，视为乙方供货质量不合格并承担相应的违约责任。</w:t>
      </w:r>
    </w:p>
    <w:p w14:paraId="60E89FD9">
      <w:pPr>
        <w:autoSpaceDE w:val="0"/>
        <w:autoSpaceDN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6、为保证产品质量数量及合作诚信，</w:t>
      </w:r>
      <w:r>
        <w:rPr>
          <w:rFonts w:hint="eastAsia" w:ascii="仿宋" w:hAnsi="仿宋" w:eastAsia="仿宋" w:cs="仿宋"/>
          <w:sz w:val="28"/>
          <w:szCs w:val="28"/>
          <w:lang w:eastAsia="zh-CN"/>
        </w:rPr>
        <w:t>乙方</w:t>
      </w:r>
      <w:r>
        <w:rPr>
          <w:rFonts w:hint="eastAsia" w:ascii="仿宋" w:hAnsi="仿宋" w:eastAsia="仿宋" w:cs="仿宋"/>
          <w:sz w:val="28"/>
          <w:szCs w:val="28"/>
          <w:highlight w:val="none"/>
          <w:lang w:val="en-US" w:eastAsia="zh-CN"/>
        </w:rPr>
        <w:t>应于中选后七个工作日内签订合同，签订合同前须以对公转账形式</w:t>
      </w:r>
      <w:r>
        <w:rPr>
          <w:rFonts w:hint="eastAsia" w:ascii="仿宋" w:hAnsi="仿宋" w:eastAsia="仿宋" w:cs="仿宋"/>
          <w:sz w:val="28"/>
          <w:szCs w:val="28"/>
        </w:rPr>
        <w:t>交纳履约保证金</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14:paraId="7E2B2451">
      <w:pPr>
        <w:spacing w:line="560" w:lineRule="exact"/>
        <w:ind w:firstLine="281" w:firstLineChars="100"/>
        <w:rPr>
          <w:rFonts w:hint="eastAsia" w:ascii="仿宋" w:hAnsi="仿宋" w:eastAsia="仿宋" w:cs="仿宋"/>
          <w:b/>
          <w:sz w:val="28"/>
          <w:szCs w:val="28"/>
        </w:rPr>
      </w:pPr>
      <w:r>
        <w:rPr>
          <w:rFonts w:hint="eastAsia" w:ascii="仿宋" w:hAnsi="仿宋" w:eastAsia="仿宋" w:cs="仿宋"/>
          <w:b/>
          <w:sz w:val="28"/>
          <w:szCs w:val="28"/>
        </w:rPr>
        <w:t>五、验收标准、方法及提出异议期限</w:t>
      </w:r>
    </w:p>
    <w:p w14:paraId="2C193EDB">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1、采取双方共同取样方式，每次两瓶不少于400克，其中一瓶供实验室试验，另一瓶由双方签章封存在甲方实验室（乙方签章人需持乙方授权委托书）。</w:t>
      </w:r>
    </w:p>
    <w:p w14:paraId="163ED180">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2、甲方在15个工作日内完成对取样产品的检验，若检验结果不符合本合同质量要求，应在3个工作日内通知乙方，乙方应在接到通知后24小时内到场进行再次调配或退货处理，乙方若对甲方检验结果存在异议，可由双方共同委托第三方检验机构对封存样品进行检验，由此产生的费用由责任方承担。</w:t>
      </w:r>
    </w:p>
    <w:p w14:paraId="45406432">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3、甲方可以随时要求乙方对所供产品实行售后服务，若甲方提出服务要求，乙方应在24小时内达到现场进行售后服务。</w:t>
      </w:r>
    </w:p>
    <w:p w14:paraId="65ECA820">
      <w:pPr>
        <w:spacing w:line="560" w:lineRule="exact"/>
        <w:ind w:firstLine="480"/>
        <w:rPr>
          <w:rFonts w:hint="eastAsia" w:ascii="仿宋" w:hAnsi="仿宋" w:eastAsia="仿宋" w:cs="仿宋"/>
          <w:b/>
          <w:sz w:val="28"/>
          <w:szCs w:val="28"/>
        </w:rPr>
      </w:pPr>
      <w:r>
        <w:rPr>
          <w:rFonts w:hint="eastAsia" w:ascii="仿宋" w:hAnsi="仿宋" w:eastAsia="仿宋" w:cs="仿宋"/>
          <w:b/>
          <w:sz w:val="28"/>
          <w:szCs w:val="28"/>
        </w:rPr>
        <w:t>六、价格、结算及付款方式</w:t>
      </w:r>
    </w:p>
    <w:p w14:paraId="0A59879A">
      <w:pPr>
        <w:spacing w:after="100" w:line="560" w:lineRule="exact"/>
        <w:ind w:firstLine="560" w:firstLineChars="200"/>
        <w:contextualSpacing/>
        <w:rPr>
          <w:rFonts w:ascii="仿宋" w:hAnsi="仿宋" w:eastAsia="仿宋" w:cs="仿宋"/>
          <w:sz w:val="28"/>
          <w:szCs w:val="28"/>
        </w:rPr>
      </w:pPr>
      <w:bookmarkStart w:id="15" w:name="_Hlk13210019"/>
      <w:r>
        <w:rPr>
          <w:rFonts w:hint="eastAsia" w:ascii="仿宋" w:hAnsi="仿宋" w:eastAsia="仿宋" w:cs="仿宋"/>
          <w:sz w:val="28"/>
          <w:szCs w:val="28"/>
        </w:rPr>
        <w:t>1、</w:t>
      </w:r>
      <w:bookmarkEnd w:id="15"/>
      <w:r>
        <w:rPr>
          <w:rFonts w:hint="eastAsia" w:ascii="仿宋" w:hAnsi="仿宋" w:eastAsia="仿宋" w:cs="仿宋"/>
          <w:sz w:val="28"/>
          <w:szCs w:val="28"/>
          <w:lang w:val="en-US" w:eastAsia="zh-CN"/>
        </w:rPr>
        <w:t>本合同</w:t>
      </w:r>
      <w:r>
        <w:rPr>
          <w:rFonts w:hint="eastAsia" w:ascii="仿宋" w:hAnsi="仿宋" w:eastAsia="仿宋" w:cs="仿宋"/>
          <w:sz w:val="28"/>
          <w:szCs w:val="28"/>
        </w:rPr>
        <w:t>采购</w:t>
      </w:r>
      <w:r>
        <w:rPr>
          <w:rFonts w:hint="eastAsia" w:ascii="仿宋" w:hAnsi="仿宋" w:eastAsia="仿宋" w:cs="仿宋"/>
          <w:sz w:val="28"/>
          <w:szCs w:val="28"/>
          <w:lang w:eastAsia="zh-CN"/>
        </w:rPr>
        <w:t>单价</w:t>
      </w:r>
      <w:r>
        <w:rPr>
          <w:rFonts w:hint="eastAsia" w:ascii="仿宋" w:hAnsi="仿宋" w:eastAsia="仿宋" w:cs="仿宋"/>
          <w:sz w:val="28"/>
          <w:szCs w:val="28"/>
        </w:rPr>
        <w:t>，按本次中选价格</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元/吨进行结算（该价格包含运输、税收、</w:t>
      </w:r>
      <w:r>
        <w:rPr>
          <w:rFonts w:hint="eastAsia" w:ascii="仿宋" w:hAnsi="仿宋" w:eastAsia="仿宋" w:cs="仿宋"/>
          <w:sz w:val="28"/>
          <w:szCs w:val="28"/>
          <w:lang w:eastAsia="zh-CN"/>
        </w:rPr>
        <w:t>税率</w:t>
      </w:r>
      <w:r>
        <w:rPr>
          <w:rFonts w:hint="eastAsia" w:ascii="仿宋" w:hAnsi="仿宋" w:eastAsia="仿宋" w:cs="仿宋"/>
          <w:sz w:val="28"/>
          <w:szCs w:val="28"/>
          <w:u w:val="single"/>
          <w:lang w:val="en-US" w:eastAsia="zh-CN"/>
        </w:rPr>
        <w:t>13%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装卸等全部费用）。</w:t>
      </w:r>
    </w:p>
    <w:p w14:paraId="15671D29">
      <w:pPr>
        <w:tabs>
          <w:tab w:val="left" w:pos="4140"/>
        </w:tabs>
        <w:spacing w:line="560" w:lineRule="exact"/>
        <w:ind w:firstLine="560" w:firstLineChars="200"/>
        <w:rPr>
          <w:rFonts w:hint="eastAsia" w:ascii="仿宋" w:hAnsi="仿宋" w:eastAsia="仿宋" w:cs="仿宋"/>
          <w:color w:val="000000"/>
          <w:sz w:val="28"/>
          <w:szCs w:val="28"/>
          <w:highlight w:val="none"/>
        </w:rPr>
      </w:pPr>
      <w:r>
        <w:rPr>
          <w:rFonts w:hint="eastAsia" w:ascii="仿宋" w:hAnsi="仿宋" w:eastAsia="仿宋" w:cs="仿宋"/>
          <w:sz w:val="28"/>
          <w:szCs w:val="28"/>
        </w:rPr>
        <w:t>2、结算方式：</w:t>
      </w:r>
      <w:r>
        <w:rPr>
          <w:rFonts w:hint="eastAsia" w:ascii="仿宋" w:hAnsi="仿宋" w:eastAsia="仿宋" w:cs="仿宋"/>
          <w:color w:val="000000"/>
          <w:sz w:val="28"/>
          <w:szCs w:val="28"/>
        </w:rPr>
        <w:t>产品验收合格后，</w:t>
      </w:r>
      <w:r>
        <w:rPr>
          <w:rFonts w:hint="eastAsia" w:ascii="仿宋" w:hAnsi="仿宋" w:eastAsia="仿宋" w:cs="仿宋"/>
          <w:sz w:val="28"/>
          <w:szCs w:val="28"/>
        </w:rPr>
        <w:t>当月25日至31日为结算期，双方核对上月</w:t>
      </w:r>
      <w:r>
        <w:rPr>
          <w:rFonts w:hint="eastAsia" w:ascii="仿宋" w:hAnsi="仿宋" w:eastAsia="仿宋" w:cs="仿宋"/>
          <w:sz w:val="28"/>
          <w:szCs w:val="28"/>
          <w:highlight w:val="none"/>
        </w:rPr>
        <w:t>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期间用量</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上月26日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为一个自然月</w:t>
      </w:r>
      <w:r>
        <w:rPr>
          <w:rFonts w:hint="eastAsia" w:ascii="仿宋" w:hAnsi="仿宋" w:eastAsia="仿宋" w:cs="仿宋"/>
          <w:sz w:val="28"/>
          <w:szCs w:val="28"/>
          <w:highlight w:val="none"/>
          <w:lang w:eastAsia="zh-CN"/>
        </w:rPr>
        <w:t>）</w:t>
      </w:r>
      <w:r>
        <w:rPr>
          <w:rFonts w:hint="eastAsia" w:ascii="仿宋" w:hAnsi="仿宋" w:eastAsia="仿宋" w:cs="仿宋"/>
          <w:color w:val="000000"/>
          <w:sz w:val="28"/>
          <w:szCs w:val="28"/>
          <w:highlight w:val="none"/>
        </w:rPr>
        <w:t>，根据</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的材料计划单、</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认可的</w:t>
      </w:r>
      <w:r>
        <w:rPr>
          <w:rFonts w:hint="eastAsia" w:ascii="仿宋" w:hAnsi="仿宋" w:eastAsia="仿宋" w:cs="仿宋"/>
          <w:color w:val="000000"/>
          <w:sz w:val="28"/>
          <w:szCs w:val="28"/>
          <w:highlight w:val="none"/>
          <w:lang w:eastAsia="zh-CN"/>
        </w:rPr>
        <w:t>乙方</w:t>
      </w:r>
      <w:r>
        <w:rPr>
          <w:rFonts w:hint="eastAsia" w:ascii="仿宋" w:hAnsi="仿宋" w:eastAsia="仿宋" w:cs="仿宋"/>
          <w:color w:val="000000"/>
          <w:sz w:val="28"/>
          <w:szCs w:val="28"/>
          <w:highlight w:val="none"/>
        </w:rPr>
        <w:t>报价文件及双方共同签认的凭证计算当批次实际收货数量并核对无误后双方在对账单上签字盖章，作为财务付款的依据。</w:t>
      </w:r>
    </w:p>
    <w:p w14:paraId="5A4D4EFB">
      <w:pPr>
        <w:pStyle w:val="36"/>
        <w:adjustRightInd w:val="0"/>
        <w:snapToGrid w:val="0"/>
        <w:spacing w:line="560" w:lineRule="exact"/>
        <w:ind w:firstLine="560"/>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3、</w:t>
      </w:r>
      <w:r>
        <w:rPr>
          <w:rFonts w:hint="eastAsia" w:ascii="仿宋" w:hAnsi="仿宋" w:eastAsia="仿宋" w:cs="仿宋"/>
          <w:sz w:val="28"/>
          <w:szCs w:val="28"/>
          <w:lang w:eastAsia="zh-CN"/>
        </w:rPr>
        <w:t>付款方式：</w:t>
      </w:r>
      <w:r>
        <w:rPr>
          <w:rFonts w:hint="eastAsia" w:ascii="仿宋" w:hAnsi="仿宋" w:eastAsia="仿宋" w:cs="仿宋"/>
          <w:color w:val="auto"/>
          <w:sz w:val="28"/>
          <w:szCs w:val="28"/>
          <w:highlight w:val="none"/>
          <w:lang w:val="en-US" w:eastAsia="zh-CN"/>
        </w:rPr>
        <w:t xml:space="preserve">账期为60天（第一个月的货款在第三个月的月末支付，第二个月的货款在第四个月的月末支付，以此类推)，结算时乙方依据甲方过磅单上的供货数量据实结算，并提供符合甲方要求的增值税发票，甲方可以拒收不符合要求的增值税发票，由此产生的损失概由乙方负责。甲方收到符合要求的发票后，通过银行转账方式或银行承兑支付给乙方。    </w:t>
      </w:r>
    </w:p>
    <w:p w14:paraId="3D6F838E">
      <w:pPr>
        <w:pStyle w:val="36"/>
        <w:adjustRightInd w:val="0"/>
        <w:snapToGrid w:val="0"/>
        <w:spacing w:line="560" w:lineRule="exact"/>
        <w:ind w:firstLine="560"/>
        <w:rPr>
          <w:rFonts w:hint="eastAsia" w:ascii="仿宋" w:hAnsi="仿宋" w:eastAsia="仿宋" w:cs="仿宋"/>
          <w:sz w:val="28"/>
          <w:szCs w:val="28"/>
        </w:rPr>
      </w:pPr>
      <w:r>
        <w:rPr>
          <w:rFonts w:hint="eastAsia" w:ascii="仿宋" w:hAnsi="仿宋" w:eastAsia="仿宋" w:cs="仿宋"/>
          <w:sz w:val="28"/>
          <w:szCs w:val="28"/>
        </w:rPr>
        <w:t>4、履约保证金在本次合同履行</w:t>
      </w:r>
      <w:r>
        <w:rPr>
          <w:rFonts w:hint="eastAsia" w:ascii="仿宋" w:hAnsi="仿宋" w:eastAsia="仿宋" w:cs="仿宋"/>
          <w:sz w:val="28"/>
          <w:szCs w:val="28"/>
          <w:lang w:eastAsia="zh-CN"/>
        </w:rPr>
        <w:t>完毕且</w:t>
      </w:r>
      <w:r>
        <w:rPr>
          <w:rFonts w:hint="eastAsia" w:ascii="仿宋" w:hAnsi="仿宋" w:eastAsia="仿宋" w:cs="仿宋"/>
          <w:sz w:val="28"/>
          <w:szCs w:val="28"/>
        </w:rPr>
        <w:t>无争议后30个工作日</w:t>
      </w:r>
      <w:r>
        <w:rPr>
          <w:rFonts w:hint="eastAsia" w:ascii="仿宋" w:hAnsi="仿宋" w:eastAsia="仿宋" w:cs="仿宋"/>
          <w:sz w:val="28"/>
          <w:szCs w:val="28"/>
          <w:lang w:val="en-US" w:eastAsia="zh-CN"/>
        </w:rPr>
        <w:t>内</w:t>
      </w:r>
      <w:r>
        <w:rPr>
          <w:rFonts w:hint="eastAsia" w:ascii="仿宋" w:hAnsi="仿宋" w:eastAsia="仿宋" w:cs="仿宋"/>
          <w:sz w:val="28"/>
          <w:szCs w:val="28"/>
          <w:highlight w:val="none"/>
          <w:lang w:val="en-US" w:eastAsia="zh-CN"/>
        </w:rPr>
        <w:t>无息</w:t>
      </w:r>
      <w:r>
        <w:rPr>
          <w:rFonts w:hint="eastAsia" w:ascii="仿宋" w:hAnsi="仿宋" w:eastAsia="仿宋" w:cs="仿宋"/>
          <w:sz w:val="28"/>
          <w:szCs w:val="28"/>
          <w:highlight w:val="none"/>
        </w:rPr>
        <w:t>退</w:t>
      </w:r>
      <w:r>
        <w:rPr>
          <w:rFonts w:hint="eastAsia" w:ascii="仿宋" w:hAnsi="仿宋" w:eastAsia="仿宋" w:cs="仿宋"/>
          <w:sz w:val="28"/>
          <w:szCs w:val="28"/>
        </w:rPr>
        <w:t>返</w:t>
      </w:r>
      <w:r>
        <w:rPr>
          <w:rFonts w:hint="eastAsia" w:ascii="仿宋" w:hAnsi="仿宋" w:eastAsia="仿宋" w:cs="仿宋"/>
          <w:sz w:val="28"/>
          <w:szCs w:val="28"/>
          <w:lang w:eastAsia="zh-CN"/>
        </w:rPr>
        <w:t>乙方</w:t>
      </w:r>
      <w:r>
        <w:rPr>
          <w:rFonts w:hint="eastAsia" w:ascii="仿宋" w:hAnsi="仿宋" w:eastAsia="仿宋" w:cs="仿宋"/>
          <w:sz w:val="28"/>
          <w:szCs w:val="28"/>
        </w:rPr>
        <w:t>。</w:t>
      </w:r>
      <w:r>
        <w:rPr>
          <w:rFonts w:hint="eastAsia" w:ascii="仿宋" w:hAnsi="仿宋" w:eastAsia="仿宋" w:cs="仿宋"/>
          <w:sz w:val="28"/>
          <w:szCs w:val="28"/>
          <w:lang w:val="en-US" w:eastAsia="zh-CN"/>
        </w:rPr>
        <w:t>因乙方违约导致合同解除的，履约保证金不予退还</w:t>
      </w:r>
    </w:p>
    <w:p w14:paraId="40E9F216">
      <w:pPr>
        <w:spacing w:line="560" w:lineRule="exact"/>
        <w:ind w:firstLine="480"/>
        <w:rPr>
          <w:rFonts w:hint="eastAsia" w:ascii="仿宋" w:hAnsi="仿宋" w:eastAsia="仿宋" w:cs="仿宋"/>
          <w:b/>
          <w:sz w:val="28"/>
          <w:szCs w:val="28"/>
        </w:rPr>
      </w:pPr>
      <w:r>
        <w:rPr>
          <w:rFonts w:hint="eastAsia" w:ascii="仿宋" w:hAnsi="仿宋" w:eastAsia="仿宋" w:cs="仿宋"/>
          <w:b/>
          <w:sz w:val="28"/>
          <w:szCs w:val="28"/>
        </w:rPr>
        <w:t>七、违约责任</w:t>
      </w:r>
    </w:p>
    <w:p w14:paraId="33C50F8B">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1、甲方未按约定支付货款，按</w:t>
      </w:r>
      <w:r>
        <w:rPr>
          <w:rFonts w:hint="eastAsia" w:ascii="仿宋" w:hAnsi="仿宋" w:eastAsia="仿宋" w:cs="仿宋"/>
          <w:sz w:val="28"/>
          <w:szCs w:val="28"/>
          <w:lang w:eastAsia="zh-CN"/>
        </w:rPr>
        <w:t>年</w:t>
      </w:r>
      <w:r>
        <w:rPr>
          <w:rFonts w:hint="eastAsia" w:ascii="仿宋" w:hAnsi="仿宋" w:eastAsia="仿宋" w:cs="仿宋"/>
          <w:sz w:val="28"/>
          <w:szCs w:val="28"/>
        </w:rPr>
        <w:t>息</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1</w:t>
      </w:r>
      <w:r>
        <w:rPr>
          <w:rFonts w:hint="eastAsia" w:ascii="仿宋" w:hAnsi="仿宋" w:eastAsia="仿宋" w:cs="仿宋"/>
          <w:sz w:val="28"/>
          <w:szCs w:val="28"/>
          <w:u w:val="single"/>
          <w:lang w:val="en-US" w:eastAsia="zh-CN"/>
        </w:rPr>
        <w:t>0</w:t>
      </w:r>
      <w:r>
        <w:rPr>
          <w:rFonts w:hint="eastAsia" w:ascii="仿宋" w:hAnsi="仿宋" w:eastAsia="仿宋" w:cs="仿宋"/>
          <w:sz w:val="28"/>
          <w:szCs w:val="28"/>
          <w:u w:val="single"/>
        </w:rPr>
        <w:t xml:space="preserve">% </w:t>
      </w:r>
      <w:r>
        <w:rPr>
          <w:rFonts w:hint="eastAsia" w:ascii="仿宋" w:hAnsi="仿宋" w:eastAsia="仿宋" w:cs="仿宋"/>
          <w:sz w:val="28"/>
          <w:szCs w:val="28"/>
        </w:rPr>
        <w:t>支付</w:t>
      </w:r>
      <w:r>
        <w:rPr>
          <w:rFonts w:hint="eastAsia" w:ascii="仿宋" w:hAnsi="仿宋" w:eastAsia="仿宋" w:cs="仿宋"/>
          <w:sz w:val="28"/>
          <w:szCs w:val="28"/>
          <w:lang w:eastAsia="zh-CN"/>
        </w:rPr>
        <w:t>乙方</w:t>
      </w:r>
      <w:r>
        <w:rPr>
          <w:rFonts w:hint="eastAsia" w:ascii="仿宋" w:hAnsi="仿宋" w:eastAsia="仿宋" w:cs="仿宋"/>
          <w:sz w:val="28"/>
          <w:szCs w:val="28"/>
        </w:rPr>
        <w:t>资金利息。</w:t>
      </w:r>
    </w:p>
    <w:p w14:paraId="4605AA09">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2、乙方销售的产品发生质量问题时，由乙方承担因甲方退货等所产生的全部费用，并</w:t>
      </w:r>
      <w:r>
        <w:rPr>
          <w:rFonts w:hint="eastAsia" w:ascii="仿宋" w:hAnsi="仿宋" w:eastAsia="仿宋" w:cs="仿宋"/>
          <w:sz w:val="28"/>
          <w:szCs w:val="28"/>
          <w:lang w:val="en-US" w:eastAsia="zh-CN"/>
        </w:rPr>
        <w:t>视为逾期交货，乙方还应</w:t>
      </w:r>
      <w:r>
        <w:rPr>
          <w:rFonts w:hint="eastAsia" w:ascii="仿宋" w:hAnsi="仿宋" w:eastAsia="仿宋" w:cs="仿宋"/>
          <w:sz w:val="28"/>
          <w:szCs w:val="28"/>
        </w:rPr>
        <w:t>承担由此给甲方造成的责任与损失包含但不限于第三方向</w:t>
      </w:r>
      <w:r>
        <w:rPr>
          <w:rFonts w:hint="eastAsia" w:ascii="仿宋" w:hAnsi="仿宋" w:eastAsia="仿宋" w:cs="仿宋"/>
          <w:sz w:val="28"/>
          <w:szCs w:val="28"/>
          <w:lang w:eastAsia="zh-CN"/>
        </w:rPr>
        <w:t>甲方</w:t>
      </w:r>
      <w:r>
        <w:rPr>
          <w:rFonts w:hint="eastAsia" w:ascii="仿宋" w:hAnsi="仿宋" w:eastAsia="仿宋" w:cs="仿宋"/>
          <w:sz w:val="28"/>
          <w:szCs w:val="28"/>
        </w:rPr>
        <w:t>主张的工期延误损失、工程质量责任等）。</w:t>
      </w:r>
    </w:p>
    <w:p w14:paraId="51EF1E97">
      <w:pPr>
        <w:spacing w:after="100" w:line="560" w:lineRule="exact"/>
        <w:ind w:firstLine="560" w:firstLineChars="200"/>
        <w:contextualSpacing/>
        <w:rPr>
          <w:rFonts w:hint="eastAsia" w:ascii="仿宋" w:hAnsi="仿宋" w:eastAsia="仿宋" w:cs="仿宋"/>
          <w:sz w:val="28"/>
          <w:szCs w:val="28"/>
          <w:lang w:eastAsia="zh-CN"/>
        </w:rPr>
      </w:pPr>
      <w:r>
        <w:rPr>
          <w:rFonts w:hint="eastAsia" w:ascii="仿宋" w:hAnsi="仿宋" w:eastAsia="仿宋" w:cs="仿宋"/>
          <w:sz w:val="28"/>
          <w:szCs w:val="28"/>
        </w:rPr>
        <w:t>3、</w:t>
      </w:r>
      <w:r>
        <w:rPr>
          <w:rFonts w:hint="eastAsia" w:ascii="仿宋" w:hAnsi="仿宋" w:eastAsia="仿宋" w:cs="仿宋"/>
          <w:sz w:val="28"/>
          <w:szCs w:val="28"/>
          <w:lang w:val="en-US" w:eastAsia="zh-CN"/>
        </w:rPr>
        <w:t>乙</w:t>
      </w:r>
      <w:r>
        <w:rPr>
          <w:rFonts w:hint="eastAsia" w:ascii="仿宋" w:hAnsi="仿宋" w:eastAsia="仿宋" w:cs="仿宋"/>
          <w:sz w:val="28"/>
          <w:szCs w:val="28"/>
        </w:rPr>
        <w:t>方逾期交货，视为违约，每逾期一日，按照</w:t>
      </w:r>
      <w:r>
        <w:rPr>
          <w:rFonts w:hint="eastAsia" w:ascii="仿宋" w:hAnsi="仿宋" w:eastAsia="仿宋" w:cs="仿宋"/>
          <w:sz w:val="28"/>
          <w:szCs w:val="28"/>
          <w:lang w:eastAsia="zh-CN"/>
        </w:rPr>
        <w:t>本</w:t>
      </w:r>
      <w:r>
        <w:rPr>
          <w:rFonts w:hint="eastAsia" w:ascii="仿宋" w:hAnsi="仿宋" w:eastAsia="仿宋" w:cs="仿宋"/>
          <w:sz w:val="28"/>
          <w:szCs w:val="28"/>
        </w:rPr>
        <w:t>批</w:t>
      </w:r>
      <w:r>
        <w:rPr>
          <w:rFonts w:hint="eastAsia" w:ascii="仿宋" w:hAnsi="仿宋" w:eastAsia="仿宋" w:cs="仿宋"/>
          <w:sz w:val="28"/>
          <w:szCs w:val="28"/>
          <w:lang w:eastAsia="zh-CN"/>
        </w:rPr>
        <w:t>次</w:t>
      </w:r>
      <w:r>
        <w:rPr>
          <w:rFonts w:hint="eastAsia" w:ascii="仿宋" w:hAnsi="仿宋" w:eastAsia="仿宋" w:cs="仿宋"/>
          <w:sz w:val="28"/>
          <w:szCs w:val="28"/>
        </w:rPr>
        <w:t>货物总额的</w:t>
      </w:r>
      <w:r>
        <w:rPr>
          <w:rFonts w:hint="eastAsia" w:ascii="仿宋" w:hAnsi="仿宋" w:eastAsia="仿宋" w:cs="仿宋"/>
          <w:sz w:val="28"/>
          <w:szCs w:val="28"/>
          <w:u w:val="single"/>
        </w:rPr>
        <w:t xml:space="preserve">1% </w:t>
      </w:r>
      <w:r>
        <w:rPr>
          <w:rFonts w:hint="eastAsia" w:ascii="仿宋" w:hAnsi="仿宋" w:eastAsia="仿宋" w:cs="仿宋"/>
          <w:sz w:val="28"/>
          <w:szCs w:val="28"/>
        </w:rPr>
        <w:t>向</w:t>
      </w:r>
      <w:r>
        <w:rPr>
          <w:rFonts w:hint="eastAsia" w:ascii="仿宋" w:hAnsi="仿宋" w:eastAsia="仿宋" w:cs="仿宋"/>
          <w:sz w:val="28"/>
          <w:szCs w:val="28"/>
          <w:lang w:eastAsia="zh-CN"/>
        </w:rPr>
        <w:t>甲方</w:t>
      </w:r>
      <w:r>
        <w:rPr>
          <w:rFonts w:hint="eastAsia" w:ascii="仿宋" w:hAnsi="仿宋" w:eastAsia="仿宋" w:cs="仿宋"/>
          <w:sz w:val="28"/>
          <w:szCs w:val="28"/>
        </w:rPr>
        <w:t>支付违约金；如逾期超过3日及以上，</w:t>
      </w:r>
      <w:r>
        <w:rPr>
          <w:rFonts w:hint="eastAsia" w:ascii="仿宋" w:hAnsi="仿宋" w:eastAsia="仿宋" w:cs="仿宋"/>
          <w:sz w:val="28"/>
          <w:szCs w:val="28"/>
          <w:lang w:eastAsia="zh-CN"/>
        </w:rPr>
        <w:t>甲方</w:t>
      </w:r>
      <w:r>
        <w:rPr>
          <w:rFonts w:hint="eastAsia" w:ascii="仿宋" w:hAnsi="仿宋" w:eastAsia="仿宋" w:cs="仿宋"/>
          <w:sz w:val="28"/>
          <w:szCs w:val="28"/>
        </w:rPr>
        <w:t>有权</w:t>
      </w:r>
      <w:r>
        <w:rPr>
          <w:rFonts w:hint="eastAsia" w:ascii="仿宋" w:hAnsi="仿宋" w:eastAsia="仿宋" w:cs="仿宋"/>
          <w:sz w:val="28"/>
          <w:szCs w:val="28"/>
          <w:lang w:val="en-US" w:eastAsia="zh-CN"/>
        </w:rPr>
        <w:t>取消该批次订单或</w:t>
      </w:r>
      <w:r>
        <w:rPr>
          <w:rFonts w:hint="eastAsia" w:ascii="仿宋" w:hAnsi="仿宋" w:eastAsia="仿宋" w:cs="仿宋"/>
          <w:sz w:val="28"/>
          <w:szCs w:val="28"/>
        </w:rPr>
        <w:t>解除合同，并由</w:t>
      </w:r>
      <w:r>
        <w:rPr>
          <w:rFonts w:hint="eastAsia" w:ascii="仿宋" w:hAnsi="仿宋" w:eastAsia="仿宋" w:cs="仿宋"/>
          <w:sz w:val="28"/>
          <w:szCs w:val="28"/>
          <w:lang w:eastAsia="zh-CN"/>
        </w:rPr>
        <w:t>乙方</w:t>
      </w:r>
      <w:r>
        <w:rPr>
          <w:rFonts w:hint="eastAsia" w:ascii="仿宋" w:hAnsi="仿宋" w:eastAsia="仿宋" w:cs="仿宋"/>
          <w:sz w:val="28"/>
          <w:szCs w:val="28"/>
        </w:rPr>
        <w:t>承担由此给</w:t>
      </w:r>
      <w:r>
        <w:rPr>
          <w:rFonts w:hint="eastAsia" w:ascii="仿宋" w:hAnsi="仿宋" w:eastAsia="仿宋" w:cs="仿宋"/>
          <w:sz w:val="28"/>
          <w:szCs w:val="28"/>
          <w:lang w:eastAsia="zh-CN"/>
        </w:rPr>
        <w:t>甲方</w:t>
      </w:r>
      <w:r>
        <w:rPr>
          <w:rFonts w:hint="eastAsia" w:ascii="仿宋" w:hAnsi="仿宋" w:eastAsia="仿宋" w:cs="仿宋"/>
          <w:sz w:val="28"/>
          <w:szCs w:val="28"/>
        </w:rPr>
        <w:t>造成的责任与损失（包含但不限于第三方向</w:t>
      </w:r>
      <w:r>
        <w:rPr>
          <w:rFonts w:hint="eastAsia" w:ascii="仿宋" w:hAnsi="仿宋" w:eastAsia="仿宋" w:cs="仿宋"/>
          <w:sz w:val="28"/>
          <w:szCs w:val="28"/>
          <w:lang w:eastAsia="zh-CN"/>
        </w:rPr>
        <w:t>甲方</w:t>
      </w:r>
      <w:r>
        <w:rPr>
          <w:rFonts w:hint="eastAsia" w:ascii="仿宋" w:hAnsi="仿宋" w:eastAsia="仿宋" w:cs="仿宋"/>
          <w:sz w:val="28"/>
          <w:szCs w:val="28"/>
        </w:rPr>
        <w:t>主张的工期延误损失、工程质量责任等）</w:t>
      </w:r>
      <w:r>
        <w:rPr>
          <w:rFonts w:hint="eastAsia" w:ascii="仿宋" w:hAnsi="仿宋" w:eastAsia="仿宋" w:cs="仿宋"/>
          <w:sz w:val="28"/>
          <w:szCs w:val="28"/>
          <w:lang w:eastAsia="zh-CN"/>
        </w:rPr>
        <w:t>；乙方</w:t>
      </w:r>
      <w:r>
        <w:rPr>
          <w:rFonts w:hint="eastAsia" w:ascii="仿宋" w:hAnsi="仿宋" w:eastAsia="仿宋" w:cs="仿宋"/>
          <w:sz w:val="28"/>
          <w:szCs w:val="28"/>
          <w:lang w:val="en-US" w:eastAsia="zh-CN"/>
        </w:rPr>
        <w:t>不能在甲方下达采购计划（采购数量）7日内完成交货，甲方直接扣除乙方缴纳本合同的全部履约保证金</w:t>
      </w:r>
      <w:r>
        <w:rPr>
          <w:rFonts w:hint="eastAsia" w:ascii="仿宋" w:hAnsi="仿宋" w:eastAsia="仿宋" w:cs="仿宋"/>
          <w:sz w:val="28"/>
          <w:szCs w:val="28"/>
          <w:lang w:eastAsia="zh-CN"/>
        </w:rPr>
        <w:t>。</w:t>
      </w:r>
    </w:p>
    <w:p w14:paraId="432D143B">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4、乙方不得串通其他合作供应商进行报价，否则视为乙方违约，甲方有权解除合同，并由乙方承担由此给甲方造成的责任与损失。</w:t>
      </w:r>
    </w:p>
    <w:p w14:paraId="61FD40DE">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5、乙方应提供真实、有效、合格的增值税专用发票，如乙方提供虚假或虚开的增值税专用发票，甲方有权拒收或退回，乙方应负责无偿更换，并承担相应法律责任。</w:t>
      </w:r>
    </w:p>
    <w:p w14:paraId="056EE8D2">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6、由于乙方所供产品中对商标、知识产权有侵权或未取得销售许可等，被有关部门查处，所有责任与损失均由乙方承担。</w:t>
      </w:r>
    </w:p>
    <w:p w14:paraId="1EF5FE15">
      <w:pPr>
        <w:spacing w:line="560" w:lineRule="exact"/>
        <w:ind w:left="480"/>
        <w:rPr>
          <w:rFonts w:hint="eastAsia" w:ascii="仿宋" w:hAnsi="仿宋" w:eastAsia="仿宋" w:cs="仿宋"/>
          <w:b/>
          <w:sz w:val="28"/>
          <w:szCs w:val="28"/>
        </w:rPr>
      </w:pPr>
      <w:r>
        <w:rPr>
          <w:rFonts w:hint="eastAsia" w:ascii="仿宋" w:hAnsi="仿宋" w:eastAsia="仿宋" w:cs="仿宋"/>
          <w:b/>
          <w:sz w:val="28"/>
          <w:szCs w:val="28"/>
        </w:rPr>
        <w:t>八、不可抗力</w:t>
      </w:r>
    </w:p>
    <w:p w14:paraId="25E20CAD">
      <w:pPr>
        <w:numPr>
          <w:ilvl w:val="0"/>
          <w:numId w:val="4"/>
        </w:numPr>
        <w:spacing w:line="560" w:lineRule="exact"/>
        <w:ind w:left="480"/>
        <w:rPr>
          <w:rFonts w:hint="eastAsia" w:ascii="仿宋" w:hAnsi="仿宋" w:eastAsia="仿宋" w:cs="仿宋"/>
          <w:sz w:val="28"/>
          <w:szCs w:val="28"/>
        </w:rPr>
      </w:pPr>
      <w:r>
        <w:rPr>
          <w:rFonts w:hint="eastAsia" w:ascii="仿宋" w:hAnsi="仿宋" w:eastAsia="仿宋" w:cs="仿宋"/>
          <w:sz w:val="28"/>
          <w:szCs w:val="28"/>
        </w:rPr>
        <w:t>不可抗力是指政府行为、自然灾害、战争等人力不可控制的情形。</w:t>
      </w:r>
    </w:p>
    <w:p w14:paraId="13C82E7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因不可抗力致使本合同不能履行或不能按约定的条件履行，受不可抗力条件影响的一方应及时以电话、书面形式通知另一方，由双方协商解决是否免除或部分免除履行本合同责任、延期履行本合同或终止本合同，双方也可重新商定履行办法。</w:t>
      </w:r>
    </w:p>
    <w:p w14:paraId="6E27B0DF">
      <w:pPr>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九、争议解决</w:t>
      </w:r>
    </w:p>
    <w:p w14:paraId="51C10DCE">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若双方在履行本合同时产生争议，协商不成均可向甲方所在地法院诉讼解决。</w:t>
      </w:r>
    </w:p>
    <w:p w14:paraId="4805967D">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本合同一式四份，其中甲方三份乙方一份，双方签字并盖章后生效。</w:t>
      </w:r>
    </w:p>
    <w:p w14:paraId="2BA08BE2">
      <w:pPr>
        <w:spacing w:after="100" w:line="520" w:lineRule="exact"/>
        <w:ind w:firstLine="560" w:firstLineChars="200"/>
        <w:contextualSpacing/>
        <w:rPr>
          <w:rFonts w:hint="eastAsia" w:ascii="仿宋" w:hAnsi="仿宋" w:eastAsia="仿宋" w:cs="仿宋"/>
          <w:sz w:val="28"/>
          <w:szCs w:val="28"/>
        </w:rPr>
      </w:pPr>
    </w:p>
    <w:p w14:paraId="1C13A4C1">
      <w:pPr>
        <w:spacing w:after="100" w:line="520" w:lineRule="exact"/>
        <w:ind w:firstLine="560" w:firstLineChars="200"/>
        <w:contextualSpacing/>
        <w:rPr>
          <w:rFonts w:hint="eastAsia" w:ascii="仿宋" w:hAnsi="仿宋" w:eastAsia="仿宋" w:cs="仿宋"/>
          <w:sz w:val="28"/>
          <w:szCs w:val="28"/>
        </w:rPr>
      </w:pPr>
    </w:p>
    <w:p w14:paraId="6CEB63C2">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附加一：授权委托书</w:t>
      </w:r>
    </w:p>
    <w:p w14:paraId="3A875B83">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附件二：廉政协议书</w:t>
      </w:r>
    </w:p>
    <w:p w14:paraId="68A6B553">
      <w:pPr>
        <w:spacing w:after="100" w:line="520" w:lineRule="exact"/>
        <w:contextualSpacing/>
        <w:rPr>
          <w:rFonts w:hint="eastAsia" w:ascii="仿宋" w:hAnsi="仿宋" w:eastAsia="仿宋" w:cs="仿宋"/>
          <w:sz w:val="28"/>
          <w:szCs w:val="28"/>
        </w:rPr>
      </w:pPr>
    </w:p>
    <w:p w14:paraId="577C7082">
      <w:pPr>
        <w:spacing w:after="100" w:line="520" w:lineRule="exact"/>
        <w:contextualSpacing/>
        <w:rPr>
          <w:rFonts w:hint="eastAsia" w:ascii="仿宋" w:hAnsi="仿宋" w:eastAsia="仿宋" w:cs="仿宋"/>
          <w:sz w:val="28"/>
          <w:szCs w:val="28"/>
        </w:rPr>
      </w:pPr>
    </w:p>
    <w:p w14:paraId="3516726D">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 xml:space="preserve">甲   方                            乙  方 </w:t>
      </w:r>
    </w:p>
    <w:p w14:paraId="26DF43FB">
      <w:pPr>
        <w:spacing w:after="100" w:line="520" w:lineRule="exact"/>
        <w:contextualSpacing/>
        <w:rPr>
          <w:rFonts w:hint="eastAsia" w:ascii="仿宋" w:hAnsi="仿宋" w:eastAsia="仿宋" w:cs="仿宋"/>
          <w:sz w:val="28"/>
          <w:szCs w:val="28"/>
          <w:lang w:val="en-US" w:eastAsia="zh-CN"/>
        </w:rPr>
      </w:pPr>
      <w:r>
        <w:rPr>
          <w:rFonts w:hint="eastAsia" w:ascii="仿宋" w:hAnsi="仿宋" w:eastAsia="仿宋" w:cs="仿宋"/>
          <w:sz w:val="28"/>
          <w:szCs w:val="28"/>
        </w:rPr>
        <w:t>名称：合江县国瑞商贸有限公司       名称</w:t>
      </w:r>
      <w:r>
        <w:rPr>
          <w:rFonts w:hint="eastAsia" w:ascii="仿宋" w:hAnsi="仿宋" w:eastAsia="仿宋" w:cs="仿宋"/>
          <w:sz w:val="28"/>
          <w:szCs w:val="28"/>
          <w:lang w:eastAsia="zh-CN"/>
        </w:rPr>
        <w:t>：</w:t>
      </w:r>
    </w:p>
    <w:p w14:paraId="3490CF5C">
      <w:pPr>
        <w:spacing w:after="100" w:line="520" w:lineRule="exact"/>
        <w:ind w:left="5600" w:hanging="5600" w:hangingChars="2000"/>
        <w:contextualSpacing/>
        <w:rPr>
          <w:rFonts w:hint="default" w:ascii="仿宋" w:hAnsi="仿宋" w:eastAsia="仿宋" w:cs="仿宋"/>
          <w:sz w:val="28"/>
          <w:szCs w:val="28"/>
          <w:lang w:val="en-US" w:eastAsia="zh-CN"/>
        </w:rPr>
      </w:pPr>
      <w:r>
        <w:rPr>
          <w:rFonts w:hint="eastAsia" w:ascii="仿宋" w:hAnsi="仿宋" w:eastAsia="仿宋" w:cs="仿宋"/>
          <w:sz w:val="28"/>
          <w:szCs w:val="28"/>
        </w:rPr>
        <w:t>地点： 临港街道张石坝村1社        地点：</w:t>
      </w:r>
    </w:p>
    <w:p w14:paraId="2961EE2D">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税号：91510522MA65LE0Y3C           税号：</w:t>
      </w:r>
    </w:p>
    <w:p w14:paraId="4E8069F1">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法定代表人或委托代理人签章：       法定代表人或委托代理人签章：</w:t>
      </w:r>
    </w:p>
    <w:p w14:paraId="0EAB66D4">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联系电话：                         联系电话：</w:t>
      </w:r>
    </w:p>
    <w:p w14:paraId="064781FE">
      <w:pPr>
        <w:spacing w:after="100" w:line="520" w:lineRule="exact"/>
        <w:ind w:left="5880" w:hanging="5880" w:hangingChars="2100"/>
        <w:contextualSpacing/>
        <w:rPr>
          <w:rFonts w:hint="eastAsia" w:ascii="仿宋" w:hAnsi="仿宋" w:eastAsia="仿宋" w:cs="仿宋"/>
          <w:sz w:val="28"/>
          <w:szCs w:val="28"/>
          <w:lang w:val="en-US" w:eastAsia="zh-CN"/>
        </w:rPr>
      </w:pPr>
      <w:r>
        <w:rPr>
          <w:rFonts w:hint="eastAsia" w:ascii="仿宋" w:hAnsi="仿宋" w:eastAsia="仿宋" w:cs="仿宋"/>
          <w:sz w:val="28"/>
          <w:szCs w:val="28"/>
        </w:rPr>
        <w:t>开户行:泸州市商业银行合江县支行   开户行:</w:t>
      </w:r>
    </w:p>
    <w:p w14:paraId="52651CAC">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账户：9200000259502309             账户：</w:t>
      </w:r>
    </w:p>
    <w:p w14:paraId="60A0D425">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lang w:val="en-US" w:eastAsia="zh-CN"/>
        </w:rPr>
        <w:t>2024</w:t>
      </w:r>
      <w:r>
        <w:rPr>
          <w:rFonts w:hint="eastAsia" w:ascii="仿宋" w:hAnsi="仿宋" w:eastAsia="仿宋" w:cs="仿宋"/>
          <w:sz w:val="28"/>
          <w:szCs w:val="28"/>
        </w:rPr>
        <w:t>年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                   </w:t>
      </w:r>
      <w:r>
        <w:rPr>
          <w:rFonts w:hint="eastAsia" w:ascii="仿宋" w:hAnsi="仿宋" w:eastAsia="仿宋" w:cs="仿宋"/>
          <w:sz w:val="28"/>
          <w:szCs w:val="28"/>
          <w:lang w:val="en-US" w:eastAsia="zh-CN"/>
        </w:rPr>
        <w:t>2024</w:t>
      </w:r>
      <w:r>
        <w:rPr>
          <w:rFonts w:hint="eastAsia" w:ascii="仿宋" w:hAnsi="仿宋" w:eastAsia="仿宋" w:cs="仿宋"/>
          <w:sz w:val="28"/>
          <w:szCs w:val="28"/>
        </w:rPr>
        <w:t xml:space="preserve">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日 </w:t>
      </w:r>
    </w:p>
    <w:p w14:paraId="0CA582F3">
      <w:pPr>
        <w:tabs>
          <w:tab w:val="left" w:pos="0"/>
        </w:tabs>
        <w:ind w:right="25" w:rightChars="12"/>
        <w:jc w:val="center"/>
        <w:rPr>
          <w:rFonts w:hint="eastAsia" w:ascii="仿宋" w:hAnsi="仿宋" w:eastAsia="仿宋" w:cs="仿宋"/>
          <w:b/>
          <w:bCs/>
          <w:sz w:val="28"/>
          <w:szCs w:val="28"/>
        </w:rPr>
      </w:pPr>
    </w:p>
    <w:p w14:paraId="33627A5C">
      <w:pPr>
        <w:tabs>
          <w:tab w:val="left" w:pos="0"/>
        </w:tabs>
        <w:ind w:right="25" w:rightChars="12"/>
        <w:rPr>
          <w:rFonts w:hint="eastAsia" w:ascii="仿宋" w:hAnsi="仿宋" w:eastAsia="仿宋" w:cs="仿宋"/>
          <w:b/>
          <w:bCs/>
          <w:sz w:val="28"/>
          <w:szCs w:val="28"/>
        </w:rPr>
      </w:pPr>
    </w:p>
    <w:p w14:paraId="24614B5D">
      <w:pPr>
        <w:tabs>
          <w:tab w:val="left" w:pos="0"/>
        </w:tabs>
        <w:ind w:right="25" w:rightChars="12"/>
        <w:rPr>
          <w:rFonts w:hint="eastAsia" w:ascii="仿宋" w:hAnsi="仿宋" w:eastAsia="仿宋" w:cs="仿宋"/>
          <w:b/>
          <w:bCs/>
          <w:sz w:val="28"/>
          <w:szCs w:val="28"/>
        </w:rPr>
      </w:pPr>
    </w:p>
    <w:p w14:paraId="47822845">
      <w:pPr>
        <w:tabs>
          <w:tab w:val="left" w:pos="0"/>
        </w:tabs>
        <w:ind w:right="25" w:rightChars="12"/>
        <w:rPr>
          <w:rFonts w:hint="eastAsia" w:ascii="仿宋" w:hAnsi="仿宋" w:eastAsia="仿宋" w:cs="仿宋"/>
          <w:b/>
          <w:bCs/>
          <w:sz w:val="28"/>
          <w:szCs w:val="28"/>
        </w:rPr>
      </w:pPr>
    </w:p>
    <w:p w14:paraId="305A8D64">
      <w:pPr>
        <w:jc w:val="left"/>
        <w:rPr>
          <w:rFonts w:hint="eastAsia" w:ascii="仿宋" w:hAnsi="仿宋" w:eastAsia="仿宋" w:cs="仿宋"/>
          <w:sz w:val="28"/>
          <w:szCs w:val="28"/>
        </w:rPr>
      </w:pPr>
    </w:p>
    <w:p w14:paraId="2290892E">
      <w:pPr>
        <w:jc w:val="left"/>
        <w:rPr>
          <w:rFonts w:hint="eastAsia" w:ascii="仿宋" w:hAnsi="仿宋" w:eastAsia="仿宋" w:cs="仿宋"/>
          <w:sz w:val="28"/>
          <w:szCs w:val="28"/>
        </w:rPr>
      </w:pPr>
    </w:p>
    <w:p w14:paraId="3ED0026B">
      <w:pPr>
        <w:jc w:val="left"/>
        <w:rPr>
          <w:rFonts w:hint="eastAsia" w:ascii="仿宋" w:hAnsi="仿宋" w:eastAsia="仿宋" w:cs="仿宋"/>
          <w:sz w:val="28"/>
          <w:szCs w:val="28"/>
        </w:rPr>
      </w:pPr>
    </w:p>
    <w:p w14:paraId="02B952C8">
      <w:pPr>
        <w:jc w:val="left"/>
        <w:rPr>
          <w:rFonts w:hint="eastAsia" w:ascii="仿宋" w:hAnsi="仿宋" w:eastAsia="仿宋" w:cs="仿宋"/>
          <w:sz w:val="28"/>
          <w:szCs w:val="28"/>
        </w:rPr>
      </w:pPr>
    </w:p>
    <w:p w14:paraId="37D5592E">
      <w:pPr>
        <w:jc w:val="left"/>
        <w:rPr>
          <w:rFonts w:hint="eastAsia" w:ascii="仿宋" w:hAnsi="仿宋" w:eastAsia="仿宋" w:cs="仿宋"/>
          <w:sz w:val="28"/>
          <w:szCs w:val="28"/>
        </w:rPr>
      </w:pPr>
    </w:p>
    <w:p w14:paraId="30D66D3F">
      <w:pPr>
        <w:jc w:val="left"/>
        <w:rPr>
          <w:rFonts w:hint="eastAsia" w:ascii="仿宋" w:hAnsi="仿宋" w:eastAsia="仿宋" w:cs="仿宋"/>
          <w:sz w:val="28"/>
          <w:szCs w:val="28"/>
        </w:rPr>
      </w:pPr>
    </w:p>
    <w:p w14:paraId="3AB61D02">
      <w:pPr>
        <w:jc w:val="left"/>
        <w:rPr>
          <w:rFonts w:hint="eastAsia" w:ascii="仿宋" w:hAnsi="仿宋" w:eastAsia="仿宋" w:cs="仿宋"/>
          <w:sz w:val="28"/>
          <w:szCs w:val="28"/>
        </w:rPr>
      </w:pPr>
    </w:p>
    <w:p w14:paraId="7BD021CE">
      <w:pPr>
        <w:jc w:val="left"/>
        <w:rPr>
          <w:rFonts w:hint="eastAsia" w:ascii="仿宋" w:hAnsi="仿宋" w:eastAsia="仿宋" w:cs="仿宋"/>
          <w:sz w:val="28"/>
          <w:szCs w:val="28"/>
        </w:rPr>
      </w:pPr>
    </w:p>
    <w:p w14:paraId="777A1751">
      <w:pPr>
        <w:jc w:val="left"/>
        <w:rPr>
          <w:rFonts w:hint="eastAsia" w:ascii="仿宋" w:hAnsi="仿宋" w:eastAsia="仿宋" w:cs="仿宋"/>
          <w:sz w:val="28"/>
          <w:szCs w:val="28"/>
        </w:rPr>
      </w:pPr>
    </w:p>
    <w:p w14:paraId="5AA39851">
      <w:pPr>
        <w:jc w:val="left"/>
        <w:rPr>
          <w:rFonts w:hint="eastAsia" w:ascii="仿宋" w:hAnsi="仿宋" w:eastAsia="仿宋" w:cs="仿宋"/>
          <w:sz w:val="28"/>
          <w:szCs w:val="28"/>
        </w:rPr>
      </w:pPr>
    </w:p>
    <w:p w14:paraId="46D31C94">
      <w:pPr>
        <w:tabs>
          <w:tab w:val="left" w:pos="0"/>
        </w:tabs>
        <w:ind w:right="25" w:rightChars="12"/>
        <w:jc w:val="both"/>
        <w:rPr>
          <w:rFonts w:hint="eastAsia" w:ascii="仿宋" w:hAnsi="仿宋" w:eastAsia="仿宋" w:cs="仿宋"/>
          <w:b/>
          <w:bCs/>
          <w:sz w:val="28"/>
          <w:szCs w:val="28"/>
        </w:rPr>
      </w:pPr>
    </w:p>
    <w:p w14:paraId="007090E6">
      <w:pPr>
        <w:tabs>
          <w:tab w:val="left" w:pos="0"/>
        </w:tabs>
        <w:ind w:right="25" w:rightChars="12"/>
        <w:jc w:val="both"/>
        <w:rPr>
          <w:rFonts w:hint="eastAsia" w:ascii="仿宋" w:hAnsi="仿宋" w:eastAsia="仿宋" w:cs="仿宋"/>
          <w:b/>
          <w:bCs/>
          <w:sz w:val="28"/>
          <w:szCs w:val="28"/>
        </w:rPr>
      </w:pPr>
    </w:p>
    <w:p w14:paraId="1438CE95">
      <w:pPr>
        <w:tabs>
          <w:tab w:val="left" w:pos="0"/>
        </w:tabs>
        <w:ind w:right="25" w:rightChars="12"/>
        <w:jc w:val="both"/>
        <w:rPr>
          <w:rFonts w:hint="eastAsia" w:ascii="仿宋" w:hAnsi="仿宋" w:eastAsia="仿宋" w:cs="仿宋"/>
          <w:b/>
          <w:bCs/>
          <w:sz w:val="28"/>
          <w:szCs w:val="28"/>
        </w:rPr>
      </w:pPr>
    </w:p>
    <w:p w14:paraId="5DC2D305">
      <w:pPr>
        <w:tabs>
          <w:tab w:val="left" w:pos="0"/>
        </w:tabs>
        <w:ind w:right="25" w:rightChars="12"/>
        <w:jc w:val="both"/>
        <w:rPr>
          <w:rFonts w:hint="eastAsia" w:ascii="仿宋" w:hAnsi="仿宋" w:eastAsia="仿宋" w:cs="仿宋"/>
          <w:b/>
          <w:bCs/>
          <w:sz w:val="28"/>
          <w:szCs w:val="28"/>
        </w:rPr>
      </w:pPr>
    </w:p>
    <w:p w14:paraId="1B0D653B">
      <w:pPr>
        <w:tabs>
          <w:tab w:val="left" w:pos="0"/>
        </w:tabs>
        <w:ind w:right="25" w:rightChars="12"/>
        <w:jc w:val="both"/>
        <w:rPr>
          <w:rFonts w:hint="eastAsia" w:ascii="仿宋" w:hAnsi="仿宋" w:eastAsia="仿宋" w:cs="仿宋"/>
          <w:b/>
          <w:bCs/>
          <w:sz w:val="28"/>
          <w:szCs w:val="28"/>
        </w:rPr>
      </w:pPr>
    </w:p>
    <w:p w14:paraId="296F4994">
      <w:pPr>
        <w:tabs>
          <w:tab w:val="left" w:pos="0"/>
        </w:tabs>
        <w:ind w:right="25" w:rightChars="12"/>
        <w:jc w:val="both"/>
        <w:rPr>
          <w:rFonts w:hint="eastAsia" w:ascii="仿宋" w:hAnsi="仿宋" w:eastAsia="仿宋" w:cs="仿宋"/>
          <w:b/>
          <w:bCs/>
          <w:sz w:val="28"/>
          <w:szCs w:val="28"/>
        </w:rPr>
      </w:pPr>
    </w:p>
    <w:p w14:paraId="205F94A2">
      <w:pPr>
        <w:tabs>
          <w:tab w:val="left" w:pos="0"/>
        </w:tabs>
        <w:ind w:right="25" w:rightChars="12"/>
        <w:jc w:val="both"/>
        <w:rPr>
          <w:rFonts w:hint="eastAsia" w:ascii="仿宋" w:hAnsi="仿宋" w:eastAsia="仿宋" w:cs="仿宋"/>
          <w:b/>
          <w:bCs/>
          <w:sz w:val="28"/>
          <w:szCs w:val="28"/>
        </w:rPr>
      </w:pPr>
    </w:p>
    <w:p w14:paraId="130FE28C">
      <w:pPr>
        <w:tabs>
          <w:tab w:val="left" w:pos="0"/>
        </w:tabs>
        <w:ind w:right="25" w:rightChars="12"/>
        <w:jc w:val="both"/>
        <w:rPr>
          <w:rFonts w:hint="eastAsia" w:ascii="仿宋" w:hAnsi="仿宋" w:eastAsia="仿宋" w:cs="仿宋"/>
          <w:b/>
          <w:bCs/>
          <w:sz w:val="28"/>
          <w:szCs w:val="28"/>
        </w:rPr>
      </w:pPr>
    </w:p>
    <w:p w14:paraId="4B5CC6B1">
      <w:pPr>
        <w:tabs>
          <w:tab w:val="left" w:pos="0"/>
        </w:tabs>
        <w:ind w:right="25" w:rightChars="12"/>
        <w:jc w:val="both"/>
        <w:rPr>
          <w:rFonts w:hint="eastAsia" w:ascii="仿宋" w:hAnsi="仿宋" w:eastAsia="仿宋" w:cs="仿宋"/>
          <w:b/>
          <w:bCs/>
          <w:sz w:val="28"/>
          <w:szCs w:val="28"/>
        </w:rPr>
      </w:pPr>
    </w:p>
    <w:p w14:paraId="155B6B0D">
      <w:pPr>
        <w:tabs>
          <w:tab w:val="left" w:pos="0"/>
        </w:tabs>
        <w:ind w:right="25" w:rightChars="12"/>
        <w:jc w:val="both"/>
        <w:rPr>
          <w:rFonts w:hint="eastAsia" w:ascii="仿宋" w:hAnsi="仿宋" w:eastAsia="仿宋" w:cs="仿宋"/>
          <w:b/>
          <w:bCs/>
          <w:sz w:val="28"/>
          <w:szCs w:val="28"/>
        </w:rPr>
      </w:pPr>
    </w:p>
    <w:p w14:paraId="6B94CBA5">
      <w:pPr>
        <w:tabs>
          <w:tab w:val="left" w:pos="0"/>
        </w:tabs>
        <w:ind w:right="25" w:rightChars="12"/>
        <w:jc w:val="both"/>
        <w:rPr>
          <w:rFonts w:hint="eastAsia" w:ascii="仿宋" w:hAnsi="仿宋" w:eastAsia="仿宋" w:cs="仿宋"/>
          <w:b/>
          <w:bCs/>
          <w:sz w:val="28"/>
          <w:szCs w:val="28"/>
        </w:rPr>
      </w:pPr>
    </w:p>
    <w:p w14:paraId="064DCC13">
      <w:pPr>
        <w:tabs>
          <w:tab w:val="left" w:pos="0"/>
        </w:tabs>
        <w:ind w:right="25" w:rightChars="12"/>
        <w:jc w:val="both"/>
        <w:rPr>
          <w:rFonts w:hint="eastAsia" w:ascii="仿宋" w:hAnsi="仿宋" w:eastAsia="仿宋" w:cs="仿宋"/>
          <w:b/>
          <w:bCs/>
          <w:sz w:val="28"/>
          <w:szCs w:val="28"/>
        </w:rPr>
      </w:pPr>
    </w:p>
    <w:p w14:paraId="172DF172">
      <w:pPr>
        <w:tabs>
          <w:tab w:val="left" w:pos="0"/>
        </w:tabs>
        <w:ind w:right="25" w:rightChars="12"/>
        <w:jc w:val="both"/>
        <w:rPr>
          <w:rFonts w:hint="eastAsia" w:ascii="仿宋" w:hAnsi="仿宋" w:eastAsia="仿宋" w:cs="仿宋"/>
          <w:b/>
          <w:bCs/>
          <w:sz w:val="28"/>
          <w:szCs w:val="28"/>
        </w:rPr>
      </w:pPr>
    </w:p>
    <w:p w14:paraId="652F5517">
      <w:pPr>
        <w:tabs>
          <w:tab w:val="left" w:pos="0"/>
        </w:tabs>
        <w:ind w:right="25" w:rightChars="12"/>
        <w:jc w:val="both"/>
        <w:rPr>
          <w:rFonts w:hint="eastAsia" w:ascii="仿宋" w:hAnsi="仿宋" w:eastAsia="仿宋" w:cs="仿宋"/>
          <w:b/>
          <w:bCs/>
          <w:sz w:val="28"/>
          <w:szCs w:val="28"/>
        </w:rPr>
      </w:pPr>
    </w:p>
    <w:p w14:paraId="2A8EAD6B">
      <w:pPr>
        <w:tabs>
          <w:tab w:val="left" w:pos="0"/>
        </w:tabs>
        <w:ind w:right="25" w:rightChars="12"/>
        <w:jc w:val="both"/>
        <w:rPr>
          <w:rFonts w:hint="eastAsia" w:ascii="仿宋" w:hAnsi="仿宋" w:eastAsia="仿宋" w:cs="仿宋"/>
          <w:b/>
          <w:bCs/>
          <w:sz w:val="28"/>
          <w:szCs w:val="28"/>
        </w:rPr>
      </w:pPr>
    </w:p>
    <w:p w14:paraId="2633AA22">
      <w:pPr>
        <w:tabs>
          <w:tab w:val="left" w:pos="0"/>
        </w:tabs>
        <w:ind w:right="25" w:rightChars="12"/>
        <w:jc w:val="both"/>
        <w:rPr>
          <w:rFonts w:hint="eastAsia" w:ascii="仿宋" w:hAnsi="仿宋" w:eastAsia="仿宋" w:cs="仿宋"/>
          <w:b/>
          <w:bCs/>
          <w:sz w:val="28"/>
          <w:szCs w:val="28"/>
        </w:rPr>
      </w:pPr>
    </w:p>
    <w:p w14:paraId="16CB18E5">
      <w:pPr>
        <w:tabs>
          <w:tab w:val="left" w:pos="0"/>
        </w:tabs>
        <w:ind w:right="25" w:rightChars="12"/>
        <w:jc w:val="both"/>
        <w:rPr>
          <w:rFonts w:hint="eastAsia" w:ascii="仿宋" w:hAnsi="仿宋" w:eastAsia="仿宋" w:cs="仿宋"/>
          <w:b/>
          <w:bCs/>
          <w:sz w:val="28"/>
          <w:szCs w:val="28"/>
        </w:rPr>
      </w:pPr>
    </w:p>
    <w:p w14:paraId="471726E3">
      <w:pPr>
        <w:tabs>
          <w:tab w:val="left" w:pos="0"/>
        </w:tabs>
        <w:ind w:right="25" w:rightChars="12"/>
        <w:jc w:val="both"/>
        <w:rPr>
          <w:rFonts w:hint="eastAsia" w:ascii="仿宋" w:hAnsi="仿宋" w:eastAsia="仿宋" w:cs="仿宋"/>
          <w:b/>
          <w:bCs/>
          <w:sz w:val="28"/>
          <w:szCs w:val="28"/>
        </w:rPr>
      </w:pPr>
    </w:p>
    <w:p w14:paraId="00E1D1A0">
      <w:pPr>
        <w:tabs>
          <w:tab w:val="left" w:pos="0"/>
        </w:tabs>
        <w:ind w:right="25" w:rightChars="12"/>
        <w:jc w:val="both"/>
        <w:rPr>
          <w:rFonts w:hint="eastAsia" w:ascii="仿宋" w:hAnsi="仿宋" w:eastAsia="仿宋" w:cs="仿宋"/>
          <w:b/>
          <w:bCs/>
          <w:sz w:val="28"/>
          <w:szCs w:val="28"/>
        </w:rPr>
      </w:pPr>
    </w:p>
    <w:p w14:paraId="682FBA0D">
      <w:pPr>
        <w:tabs>
          <w:tab w:val="left" w:pos="0"/>
        </w:tabs>
        <w:ind w:right="25" w:rightChars="12" w:firstLine="3654" w:firstLineChars="1300"/>
        <w:jc w:val="both"/>
        <w:rPr>
          <w:rFonts w:hint="eastAsia" w:ascii="仿宋" w:hAnsi="仿宋" w:eastAsia="仿宋" w:cs="仿宋"/>
          <w:b/>
          <w:bCs/>
          <w:sz w:val="28"/>
          <w:szCs w:val="28"/>
        </w:rPr>
      </w:pPr>
      <w:r>
        <w:rPr>
          <w:rFonts w:hint="eastAsia" w:ascii="仿宋" w:hAnsi="仿宋" w:eastAsia="仿宋" w:cs="仿宋"/>
          <w:b/>
          <w:bCs/>
          <w:sz w:val="28"/>
          <w:szCs w:val="28"/>
        </w:rPr>
        <w:t>授权委托书</w:t>
      </w:r>
    </w:p>
    <w:p w14:paraId="1FD1EE16">
      <w:pPr>
        <w:tabs>
          <w:tab w:val="left" w:pos="0"/>
        </w:tabs>
        <w:ind w:right="25" w:rightChars="12"/>
        <w:rPr>
          <w:rFonts w:hint="eastAsia" w:ascii="仿宋" w:hAnsi="仿宋" w:eastAsia="仿宋" w:cs="仿宋"/>
          <w:sz w:val="28"/>
          <w:szCs w:val="28"/>
        </w:rPr>
      </w:pPr>
    </w:p>
    <w:p w14:paraId="640D94F9">
      <w:pPr>
        <w:tabs>
          <w:tab w:val="left" w:pos="0"/>
        </w:tabs>
        <w:ind w:right="25" w:rightChars="12"/>
        <w:rPr>
          <w:rFonts w:hint="eastAsia" w:ascii="仿宋" w:hAnsi="仿宋" w:eastAsia="仿宋" w:cs="仿宋"/>
          <w:sz w:val="28"/>
          <w:szCs w:val="28"/>
        </w:rPr>
      </w:pPr>
    </w:p>
    <w:p w14:paraId="55E9681E">
      <w:pPr>
        <w:tabs>
          <w:tab w:val="left" w:pos="0"/>
        </w:tabs>
        <w:ind w:right="25" w:rightChars="12"/>
        <w:rPr>
          <w:rFonts w:hint="eastAsia" w:ascii="仿宋" w:hAnsi="仿宋" w:eastAsia="仿宋" w:cs="仿宋"/>
          <w:sz w:val="28"/>
          <w:szCs w:val="28"/>
        </w:rPr>
      </w:pPr>
    </w:p>
    <w:p w14:paraId="1E5C3E3E">
      <w:pPr>
        <w:tabs>
          <w:tab w:val="left" w:pos="0"/>
        </w:tabs>
        <w:spacing w:line="520" w:lineRule="exact"/>
        <w:ind w:right="25" w:rightChars="12"/>
        <w:rPr>
          <w:rFonts w:hint="eastAsia"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合江县国瑞商贸有限公司  </w:t>
      </w:r>
    </w:p>
    <w:p w14:paraId="0A15DF50">
      <w:pPr>
        <w:tabs>
          <w:tab w:val="left" w:pos="0"/>
        </w:tabs>
        <w:wordWrap w:val="0"/>
        <w:spacing w:line="520" w:lineRule="exact"/>
        <w:ind w:right="25" w:rightChars="12" w:firstLine="560" w:firstLineChars="200"/>
        <w:rPr>
          <w:rFonts w:hint="eastAsia"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,负责与贵单位衔接外加剂购销相关事宜，对其所签订的合同、函件等本公司予以认同。授权有效期为自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hint="eastAsia" w:ascii="仿宋" w:hAnsi="仿宋" w:eastAsia="仿宋" w:cs="仿宋"/>
          <w:sz w:val="28"/>
          <w:szCs w:val="28"/>
          <w:u w:val="single"/>
        </w:rPr>
        <w:t xml:space="preserve"> 年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日至 </w:t>
      </w:r>
      <w:r>
        <w:rPr>
          <w:rFonts w:hint="eastAsia" w:ascii="仿宋" w:hAnsi="仿宋" w:eastAsia="仿宋" w:cs="仿宋"/>
          <w:sz w:val="28"/>
          <w:szCs w:val="28"/>
          <w:u w:val="single"/>
          <w:lang w:val="en-US" w:eastAsia="zh-CN"/>
        </w:rPr>
        <w:t>2025</w:t>
      </w:r>
      <w:r>
        <w:rPr>
          <w:rFonts w:hint="eastAsia" w:ascii="仿宋" w:hAnsi="仿宋" w:eastAsia="仿宋" w:cs="仿宋"/>
          <w:sz w:val="28"/>
          <w:szCs w:val="28"/>
          <w:u w:val="single"/>
        </w:rPr>
        <w:t xml:space="preserve"> 年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日</w:t>
      </w:r>
      <w:r>
        <w:rPr>
          <w:rFonts w:hint="eastAsia" w:ascii="仿宋" w:hAnsi="仿宋" w:eastAsia="仿宋" w:cs="仿宋"/>
          <w:sz w:val="28"/>
          <w:szCs w:val="28"/>
        </w:rPr>
        <w:t>。如有变动，我单位将提前15天书面通知贵单位。</w:t>
      </w:r>
    </w:p>
    <w:p w14:paraId="772AD806">
      <w:pPr>
        <w:pStyle w:val="67"/>
        <w:spacing w:line="520" w:lineRule="exact"/>
        <w:ind w:firstLine="560" w:firstLineChars="200"/>
        <w:rPr>
          <w:rFonts w:hint="eastAsia" w:ascii="仿宋" w:hAnsi="仿宋" w:eastAsia="仿宋" w:cs="仿宋"/>
          <w:b w:val="0"/>
          <w:sz w:val="28"/>
          <w:szCs w:val="28"/>
        </w:rPr>
      </w:pPr>
      <w:r>
        <w:rPr>
          <w:rFonts w:hint="eastAsia" w:ascii="仿宋" w:hAnsi="仿宋" w:eastAsia="仿宋" w:cs="仿宋"/>
          <w:b w:val="0"/>
          <w:sz w:val="28"/>
          <w:szCs w:val="28"/>
        </w:rPr>
        <w:t>此致</w:t>
      </w:r>
    </w:p>
    <w:p w14:paraId="07EC3DD3">
      <w:pPr>
        <w:ind w:firstLine="560" w:firstLineChars="200"/>
        <w:rPr>
          <w:rFonts w:hint="eastAsia" w:ascii="仿宋" w:hAnsi="仿宋" w:eastAsia="仿宋" w:cs="仿宋"/>
          <w:sz w:val="28"/>
          <w:szCs w:val="28"/>
        </w:rPr>
      </w:pPr>
    </w:p>
    <w:p w14:paraId="1EEE4370">
      <w:pPr>
        <w:rPr>
          <w:rFonts w:hint="eastAsia" w:ascii="仿宋" w:hAnsi="仿宋" w:eastAsia="仿宋" w:cs="仿宋"/>
          <w:sz w:val="28"/>
          <w:szCs w:val="28"/>
        </w:rPr>
      </w:pPr>
    </w:p>
    <w:p w14:paraId="5BC3BDE4">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w:t>
      </w:r>
    </w:p>
    <w:p w14:paraId="1754EFF9">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委托单位：</w:t>
      </w:r>
      <w:r>
        <w:rPr>
          <w:rFonts w:hint="eastAsia" w:ascii="仿宋" w:hAnsi="仿宋" w:eastAsia="仿宋" w:cs="仿宋"/>
          <w:sz w:val="28"/>
          <w:szCs w:val="28"/>
          <w:u w:val="single"/>
        </w:rPr>
        <w:t xml:space="preserve">           </w:t>
      </w:r>
    </w:p>
    <w:p w14:paraId="5F4134B1">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2CE1F924">
      <w:pPr>
        <w:tabs>
          <w:tab w:val="left" w:pos="0"/>
        </w:tabs>
        <w:spacing w:line="520" w:lineRule="exact"/>
        <w:ind w:right="25" w:rightChars="12"/>
        <w:rPr>
          <w:rFonts w:hint="eastAsia" w:ascii="仿宋" w:hAnsi="仿宋" w:eastAsia="仿宋" w:cs="仿宋"/>
          <w:sz w:val="28"/>
          <w:szCs w:val="28"/>
        </w:rPr>
      </w:pPr>
    </w:p>
    <w:p w14:paraId="58E27895">
      <w:pPr>
        <w:tabs>
          <w:tab w:val="left" w:pos="540"/>
        </w:tabs>
        <w:spacing w:line="560" w:lineRule="exact"/>
        <w:ind w:right="42" w:rightChars="20"/>
        <w:contextualSpacing/>
        <w:jc w:val="center"/>
        <w:rPr>
          <w:rFonts w:hint="eastAsia" w:ascii="仿宋" w:hAnsi="仿宋" w:eastAsia="仿宋" w:cs="仿宋"/>
          <w:b/>
          <w:sz w:val="28"/>
          <w:szCs w:val="28"/>
        </w:rPr>
      </w:pPr>
    </w:p>
    <w:p w14:paraId="3CD2D6CF">
      <w:pPr>
        <w:tabs>
          <w:tab w:val="left" w:pos="540"/>
        </w:tabs>
        <w:spacing w:line="560" w:lineRule="exact"/>
        <w:ind w:right="42" w:rightChars="20"/>
        <w:contextualSpacing/>
        <w:jc w:val="center"/>
        <w:rPr>
          <w:rFonts w:hint="eastAsia" w:ascii="仿宋" w:hAnsi="仿宋" w:eastAsia="仿宋" w:cs="仿宋"/>
          <w:b/>
          <w:sz w:val="28"/>
          <w:szCs w:val="28"/>
        </w:rPr>
      </w:pPr>
    </w:p>
    <w:p w14:paraId="74663E3C">
      <w:pPr>
        <w:tabs>
          <w:tab w:val="left" w:pos="540"/>
        </w:tabs>
        <w:spacing w:line="560" w:lineRule="exact"/>
        <w:ind w:right="42" w:rightChars="20"/>
        <w:contextualSpacing/>
        <w:jc w:val="center"/>
        <w:rPr>
          <w:rFonts w:hint="eastAsia" w:ascii="仿宋" w:hAnsi="仿宋" w:eastAsia="仿宋" w:cs="仿宋"/>
          <w:b/>
          <w:sz w:val="28"/>
          <w:szCs w:val="28"/>
        </w:rPr>
      </w:pPr>
    </w:p>
    <w:p w14:paraId="6B7A49A6">
      <w:pPr>
        <w:tabs>
          <w:tab w:val="left" w:pos="540"/>
        </w:tabs>
        <w:spacing w:line="560" w:lineRule="exact"/>
        <w:ind w:right="42" w:rightChars="20"/>
        <w:contextualSpacing/>
        <w:jc w:val="center"/>
        <w:rPr>
          <w:rFonts w:hint="eastAsia" w:ascii="仿宋" w:hAnsi="仿宋" w:eastAsia="仿宋" w:cs="仿宋"/>
          <w:b/>
          <w:sz w:val="28"/>
          <w:szCs w:val="28"/>
        </w:rPr>
      </w:pPr>
    </w:p>
    <w:p w14:paraId="730BC562">
      <w:pPr>
        <w:tabs>
          <w:tab w:val="left" w:pos="540"/>
        </w:tabs>
        <w:spacing w:line="560" w:lineRule="exact"/>
        <w:ind w:right="42" w:rightChars="20"/>
        <w:contextualSpacing/>
        <w:jc w:val="center"/>
        <w:rPr>
          <w:rFonts w:hint="eastAsia" w:ascii="仿宋" w:hAnsi="仿宋" w:eastAsia="仿宋" w:cs="仿宋"/>
          <w:b/>
          <w:sz w:val="28"/>
          <w:szCs w:val="28"/>
        </w:rPr>
      </w:pPr>
    </w:p>
    <w:p w14:paraId="23F6C216">
      <w:pPr>
        <w:tabs>
          <w:tab w:val="left" w:pos="540"/>
        </w:tabs>
        <w:spacing w:line="560" w:lineRule="exact"/>
        <w:ind w:right="42" w:rightChars="20"/>
        <w:contextualSpacing/>
        <w:jc w:val="center"/>
        <w:rPr>
          <w:rFonts w:hint="eastAsia" w:ascii="仿宋" w:hAnsi="仿宋" w:eastAsia="仿宋" w:cs="仿宋"/>
          <w:b/>
          <w:sz w:val="28"/>
          <w:szCs w:val="28"/>
        </w:rPr>
      </w:pPr>
    </w:p>
    <w:p w14:paraId="3E924A35">
      <w:pPr>
        <w:tabs>
          <w:tab w:val="left" w:pos="540"/>
        </w:tabs>
        <w:spacing w:line="560" w:lineRule="exact"/>
        <w:ind w:right="42" w:rightChars="20"/>
        <w:contextualSpacing/>
        <w:rPr>
          <w:rFonts w:hint="eastAsia" w:ascii="仿宋" w:hAnsi="仿宋" w:eastAsia="仿宋" w:cs="仿宋"/>
          <w:b/>
          <w:sz w:val="28"/>
          <w:szCs w:val="28"/>
        </w:rPr>
      </w:pPr>
    </w:p>
    <w:p w14:paraId="0F5A7D32">
      <w:pPr>
        <w:tabs>
          <w:tab w:val="left" w:pos="540"/>
        </w:tabs>
        <w:spacing w:line="560" w:lineRule="exact"/>
        <w:ind w:right="42" w:rightChars="20"/>
        <w:contextualSpacing/>
        <w:jc w:val="center"/>
        <w:rPr>
          <w:rFonts w:hint="eastAsia" w:ascii="仿宋" w:hAnsi="仿宋" w:eastAsia="仿宋" w:cs="仿宋"/>
          <w:b/>
          <w:sz w:val="28"/>
          <w:szCs w:val="28"/>
        </w:rPr>
      </w:pPr>
    </w:p>
    <w:p w14:paraId="269C19D3">
      <w:pPr>
        <w:tabs>
          <w:tab w:val="left" w:pos="540"/>
        </w:tabs>
        <w:spacing w:line="560" w:lineRule="exact"/>
        <w:ind w:right="42" w:rightChars="20"/>
        <w:contextualSpacing/>
        <w:jc w:val="center"/>
        <w:rPr>
          <w:rFonts w:hint="eastAsia" w:ascii="仿宋" w:hAnsi="仿宋" w:eastAsia="仿宋" w:cs="仿宋"/>
          <w:b/>
          <w:sz w:val="28"/>
          <w:szCs w:val="28"/>
        </w:rPr>
      </w:pPr>
    </w:p>
    <w:p w14:paraId="5F10D424">
      <w:pPr>
        <w:tabs>
          <w:tab w:val="left" w:pos="540"/>
        </w:tabs>
        <w:spacing w:line="560" w:lineRule="exact"/>
        <w:ind w:right="42" w:rightChars="20"/>
        <w:contextualSpacing/>
        <w:jc w:val="center"/>
        <w:rPr>
          <w:rFonts w:hint="eastAsia" w:ascii="仿宋" w:hAnsi="仿宋" w:eastAsia="仿宋" w:cs="仿宋"/>
          <w:b/>
          <w:sz w:val="28"/>
          <w:szCs w:val="28"/>
        </w:rPr>
      </w:pPr>
    </w:p>
    <w:p w14:paraId="7AA09246">
      <w:pPr>
        <w:tabs>
          <w:tab w:val="left" w:pos="540"/>
        </w:tabs>
        <w:spacing w:line="560" w:lineRule="exact"/>
        <w:ind w:right="42" w:rightChars="20"/>
        <w:contextualSpacing/>
        <w:jc w:val="center"/>
        <w:rPr>
          <w:rFonts w:hint="eastAsia" w:ascii="仿宋" w:hAnsi="仿宋" w:eastAsia="仿宋" w:cs="仿宋"/>
          <w:b/>
          <w:sz w:val="28"/>
          <w:szCs w:val="28"/>
        </w:rPr>
      </w:pPr>
    </w:p>
    <w:p w14:paraId="667BFD63">
      <w:pPr>
        <w:tabs>
          <w:tab w:val="left" w:pos="540"/>
        </w:tabs>
        <w:spacing w:line="560" w:lineRule="exact"/>
        <w:ind w:right="42" w:rightChars="20"/>
        <w:contextualSpacing/>
        <w:jc w:val="center"/>
        <w:rPr>
          <w:rFonts w:hint="eastAsia" w:ascii="仿宋" w:hAnsi="仿宋" w:eastAsia="仿宋" w:cs="仿宋"/>
          <w:b/>
          <w:sz w:val="28"/>
          <w:szCs w:val="28"/>
        </w:rPr>
      </w:pPr>
      <w:r>
        <w:rPr>
          <w:rFonts w:hint="eastAsia" w:ascii="仿宋" w:hAnsi="仿宋" w:eastAsia="仿宋" w:cs="仿宋"/>
          <w:b/>
          <w:sz w:val="28"/>
          <w:szCs w:val="28"/>
        </w:rPr>
        <w:t>廉政协议书</w:t>
      </w:r>
    </w:p>
    <w:p w14:paraId="56A4A3B0">
      <w:pPr>
        <w:tabs>
          <w:tab w:val="left" w:pos="540"/>
        </w:tabs>
        <w:spacing w:line="560" w:lineRule="exact"/>
        <w:ind w:right="42" w:rightChars="20"/>
        <w:contextualSpacing/>
        <w:jc w:val="center"/>
        <w:rPr>
          <w:rFonts w:hint="eastAsia" w:ascii="仿宋" w:hAnsi="仿宋" w:eastAsia="仿宋" w:cs="仿宋"/>
          <w:b/>
          <w:sz w:val="28"/>
          <w:szCs w:val="28"/>
        </w:rPr>
      </w:pPr>
    </w:p>
    <w:p w14:paraId="07731449">
      <w:pPr>
        <w:tabs>
          <w:tab w:val="left" w:pos="540"/>
        </w:tabs>
        <w:spacing w:line="560" w:lineRule="exact"/>
        <w:ind w:right="42" w:rightChars="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甲乙双方的业务行为，增强遵章守纪、廉洁自律意识，确保规范操作业务，甲乙双方签订如下廉政协议：</w:t>
      </w:r>
    </w:p>
    <w:p w14:paraId="2867CEB9">
      <w:pPr>
        <w:tabs>
          <w:tab w:val="left" w:pos="540"/>
        </w:tabs>
        <w:spacing w:line="560" w:lineRule="exact"/>
        <w:ind w:right="42" w:rightChars="20"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一、为确保规范运作，在经营业务</w:t>
      </w:r>
      <w:r>
        <w:rPr>
          <w:rFonts w:hint="eastAsia" w:ascii="仿宋" w:hAnsi="仿宋" w:eastAsia="仿宋" w:cs="仿宋"/>
          <w:b/>
          <w:bCs w:val="0"/>
          <w:sz w:val="28"/>
          <w:szCs w:val="28"/>
        </w:rPr>
        <w:t>活动中，供应方承诺如下</w:t>
      </w:r>
      <w:r>
        <w:rPr>
          <w:rFonts w:hint="eastAsia" w:ascii="仿宋" w:hAnsi="仿宋" w:eastAsia="仿宋" w:cs="仿宋"/>
          <w:b/>
          <w:sz w:val="28"/>
          <w:szCs w:val="28"/>
        </w:rPr>
        <w:t>：</w:t>
      </w:r>
    </w:p>
    <w:p w14:paraId="260A7D32">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1、不送采购方经办人员礼品、现金、有价证券和支付凭证等。</w:t>
      </w:r>
    </w:p>
    <w:p w14:paraId="3E3A6678">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14:paraId="280A8EC6">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14:paraId="1AA78E7A">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4、不给采购方经办人员提供借款。</w:t>
      </w:r>
    </w:p>
    <w:p w14:paraId="4BA99684">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14:paraId="51974BBB">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7、不和采购方经办人员暗箱操作，私下交易。</w:t>
      </w:r>
    </w:p>
    <w:p w14:paraId="3DC2192A">
      <w:pPr>
        <w:spacing w:line="560" w:lineRule="exact"/>
        <w:ind w:right="31" w:rightChars="15"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14:paraId="7CDF1E4F">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14:paraId="0EFBB30F">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14:paraId="2029D8A0">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3、不接受供应方提供的不正当利益。</w:t>
      </w:r>
    </w:p>
    <w:p w14:paraId="05874BA2">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4、不向供应方借款。</w:t>
      </w:r>
    </w:p>
    <w:p w14:paraId="7A96790D">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14:paraId="39272DCB">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6、不用公款或到供应方报销应由个人支付的费用。</w:t>
      </w:r>
    </w:p>
    <w:p w14:paraId="6005B04F">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7、不利用职务上的便利从事有偿中介活动。</w:t>
      </w:r>
    </w:p>
    <w:p w14:paraId="05A90A11">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9、不违规对外签订合同、协议或提供担保。</w:t>
      </w:r>
    </w:p>
    <w:p w14:paraId="3F762ABD">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14:paraId="1755280E">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14、不酗酒、聚众滋事，不扰乱社会治安，不损害公司形象。</w:t>
      </w:r>
    </w:p>
    <w:p w14:paraId="1F2E0C74">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三、以上条款甲乙双方已悉知，并承诺在双方的业务操作过程中，严格遵照以上条款执行。如供应方违反协议约定，采购方有权终止双方甲乙合同，并根据有关规定追究供应方相关责任；如采购方业务人员有不正当行为，供应方应及时举报（举报电话：0830 5783311）。</w:t>
      </w:r>
    </w:p>
    <w:p w14:paraId="1DB9AB19">
      <w:pPr>
        <w:tabs>
          <w:tab w:val="left" w:pos="540"/>
        </w:tabs>
        <w:spacing w:line="560" w:lineRule="exact"/>
        <w:ind w:right="42" w:rightChars="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四、本协议书一式肆份双方各执两份，由甲乙双方签字盖章后生效。</w:t>
      </w:r>
    </w:p>
    <w:p w14:paraId="643116DA">
      <w:pPr>
        <w:tabs>
          <w:tab w:val="left" w:pos="540"/>
        </w:tabs>
        <w:spacing w:line="560" w:lineRule="exact"/>
        <w:ind w:right="42" w:rightChars="20" w:firstLine="562" w:firstLineChars="200"/>
        <w:contextualSpacing/>
        <w:rPr>
          <w:rFonts w:hint="eastAsia" w:ascii="仿宋" w:hAnsi="仿宋" w:eastAsia="仿宋" w:cs="仿宋"/>
          <w:b/>
          <w:sz w:val="28"/>
          <w:szCs w:val="28"/>
        </w:rPr>
      </w:pPr>
    </w:p>
    <w:p w14:paraId="0C8C2EA4">
      <w:pPr>
        <w:tabs>
          <w:tab w:val="left" w:pos="540"/>
        </w:tabs>
        <w:spacing w:line="560" w:lineRule="exact"/>
        <w:ind w:right="42" w:rightChars="20"/>
        <w:contextualSpacing/>
        <w:rPr>
          <w:rFonts w:hint="eastAsia" w:ascii="仿宋" w:hAnsi="仿宋" w:eastAsia="仿宋" w:cs="仿宋"/>
          <w:sz w:val="28"/>
          <w:szCs w:val="28"/>
        </w:rPr>
      </w:pPr>
      <w:r>
        <w:rPr>
          <w:rFonts w:hint="eastAsia" w:ascii="仿宋" w:hAnsi="仿宋" w:eastAsia="仿宋" w:cs="仿宋"/>
          <w:sz w:val="28"/>
          <w:szCs w:val="28"/>
        </w:rPr>
        <w:t xml:space="preserve">采购方（盖章）：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供应方（盖章）：                 </w:t>
      </w:r>
    </w:p>
    <w:p w14:paraId="7DD870BC">
      <w:pPr>
        <w:tabs>
          <w:tab w:val="left" w:pos="540"/>
        </w:tabs>
        <w:spacing w:line="560" w:lineRule="exact"/>
        <w:ind w:right="42" w:rightChars="20"/>
        <w:contextualSpacing/>
        <w:rPr>
          <w:rFonts w:hint="eastAsia" w:ascii="仿宋" w:hAnsi="仿宋" w:eastAsia="仿宋" w:cs="仿宋"/>
          <w:sz w:val="28"/>
          <w:szCs w:val="28"/>
        </w:rPr>
      </w:pPr>
    </w:p>
    <w:p w14:paraId="7BD4EAD6">
      <w:pPr>
        <w:tabs>
          <w:tab w:val="left" w:pos="540"/>
        </w:tabs>
        <w:spacing w:line="560" w:lineRule="exact"/>
        <w:ind w:right="42" w:rightChars="20"/>
        <w:contextualSpacing/>
        <w:rPr>
          <w:rFonts w:hint="eastAsia" w:ascii="仿宋" w:hAnsi="仿宋" w:eastAsia="仿宋" w:cs="仿宋"/>
          <w:sz w:val="28"/>
          <w:szCs w:val="28"/>
        </w:rPr>
      </w:pPr>
      <w:r>
        <w:rPr>
          <w:rFonts w:hint="eastAsia" w:ascii="仿宋" w:hAnsi="仿宋" w:eastAsia="仿宋" w:cs="仿宋"/>
          <w:sz w:val="28"/>
          <w:szCs w:val="28"/>
        </w:rPr>
        <w:t>法定代表人或授权代表：            法定代表人或授权代表：</w:t>
      </w:r>
    </w:p>
    <w:p w14:paraId="2EBE11C8">
      <w:pPr>
        <w:tabs>
          <w:tab w:val="left" w:pos="540"/>
        </w:tabs>
        <w:spacing w:line="560" w:lineRule="exact"/>
        <w:ind w:right="42" w:rightChars="20"/>
        <w:contextualSpacing/>
        <w:rPr>
          <w:rFonts w:hint="eastAsia" w:ascii="仿宋" w:hAnsi="仿宋" w:eastAsia="仿宋" w:cs="仿宋"/>
          <w:sz w:val="28"/>
          <w:szCs w:val="28"/>
        </w:rPr>
      </w:pPr>
    </w:p>
    <w:p w14:paraId="13669C79">
      <w:pPr>
        <w:tabs>
          <w:tab w:val="left" w:pos="540"/>
        </w:tabs>
        <w:spacing w:line="560" w:lineRule="exact"/>
        <w:ind w:right="42" w:rightChars="20"/>
        <w:contextualSpacing/>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2024</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日期：</w:t>
      </w:r>
      <w:r>
        <w:rPr>
          <w:rFonts w:hint="eastAsia" w:ascii="仿宋" w:hAnsi="仿宋" w:eastAsia="仿宋" w:cs="仿宋"/>
          <w:sz w:val="28"/>
          <w:szCs w:val="28"/>
          <w:lang w:val="en-US" w:eastAsia="zh-CN"/>
        </w:rPr>
        <w:t>2024</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w:t>
      </w:r>
    </w:p>
    <w:p w14:paraId="3895304C">
      <w:pPr>
        <w:spacing w:line="360" w:lineRule="auto"/>
        <w:rPr>
          <w:rFonts w:hint="eastAsia" w:ascii="仿宋" w:hAnsi="仿宋" w:eastAsia="仿宋" w:cs="仿宋"/>
          <w:sz w:val="28"/>
          <w:szCs w:val="28"/>
        </w:rPr>
      </w:pPr>
    </w:p>
    <w:p w14:paraId="2D56D671">
      <w:pPr>
        <w:spacing w:line="360" w:lineRule="auto"/>
        <w:rPr>
          <w:rFonts w:hint="eastAsia" w:ascii="仿宋" w:hAnsi="仿宋" w:eastAsia="仿宋" w:cs="仿宋"/>
          <w:sz w:val="28"/>
          <w:szCs w:val="28"/>
        </w:rPr>
      </w:pPr>
    </w:p>
    <w:p w14:paraId="2C337419">
      <w:pPr>
        <w:spacing w:line="360" w:lineRule="auto"/>
        <w:rPr>
          <w:rFonts w:hint="eastAsia" w:ascii="仿宋" w:hAnsi="仿宋" w:eastAsia="仿宋" w:cs="仿宋"/>
          <w:sz w:val="28"/>
          <w:szCs w:val="28"/>
        </w:rPr>
      </w:pPr>
    </w:p>
    <w:p w14:paraId="108FCAC9">
      <w:pPr>
        <w:spacing w:line="360" w:lineRule="auto"/>
        <w:rPr>
          <w:rFonts w:hint="eastAsia" w:ascii="仿宋" w:hAnsi="仿宋" w:eastAsia="仿宋" w:cs="仿宋"/>
          <w:sz w:val="28"/>
          <w:szCs w:val="28"/>
        </w:rPr>
      </w:pPr>
    </w:p>
    <w:p w14:paraId="0CF87893">
      <w:pPr>
        <w:spacing w:line="360" w:lineRule="auto"/>
        <w:rPr>
          <w:rFonts w:hint="eastAsia" w:ascii="仿宋" w:hAnsi="仿宋" w:eastAsia="仿宋" w:cs="仿宋"/>
          <w:sz w:val="28"/>
          <w:szCs w:val="28"/>
        </w:rPr>
      </w:pPr>
    </w:p>
    <w:p w14:paraId="0769F48B">
      <w:pPr>
        <w:spacing w:line="360" w:lineRule="auto"/>
        <w:rPr>
          <w:rFonts w:hint="eastAsia" w:ascii="仿宋" w:hAnsi="仿宋" w:eastAsia="仿宋" w:cs="仿宋"/>
          <w:sz w:val="28"/>
          <w:szCs w:val="28"/>
        </w:rPr>
      </w:pPr>
    </w:p>
    <w:p w14:paraId="28867EAD">
      <w:pPr>
        <w:spacing w:line="360" w:lineRule="auto"/>
        <w:rPr>
          <w:rFonts w:hint="eastAsia" w:ascii="仿宋" w:hAnsi="仿宋" w:eastAsia="仿宋" w:cs="仿宋"/>
          <w:sz w:val="28"/>
          <w:szCs w:val="28"/>
        </w:rPr>
      </w:pPr>
    </w:p>
    <w:p w14:paraId="3D14CA8E">
      <w:pPr>
        <w:spacing w:line="360" w:lineRule="auto"/>
        <w:rPr>
          <w:rFonts w:hint="eastAsia" w:ascii="仿宋" w:hAnsi="仿宋" w:eastAsia="仿宋" w:cs="仿宋"/>
          <w:sz w:val="28"/>
          <w:szCs w:val="28"/>
        </w:rPr>
      </w:pPr>
    </w:p>
    <w:p w14:paraId="4B2B2DFC">
      <w:pPr>
        <w:spacing w:line="360" w:lineRule="auto"/>
        <w:rPr>
          <w:rFonts w:hint="eastAsia" w:ascii="仿宋" w:hAnsi="仿宋" w:eastAsia="仿宋" w:cs="仿宋"/>
          <w:sz w:val="28"/>
          <w:szCs w:val="28"/>
        </w:rPr>
      </w:pPr>
    </w:p>
    <w:p w14:paraId="304052F7">
      <w:pPr>
        <w:spacing w:line="360" w:lineRule="auto"/>
        <w:rPr>
          <w:rFonts w:hint="eastAsia" w:ascii="仿宋" w:hAnsi="仿宋" w:eastAsia="仿宋" w:cs="仿宋"/>
          <w:sz w:val="28"/>
          <w:szCs w:val="28"/>
        </w:rPr>
      </w:pPr>
    </w:p>
    <w:p w14:paraId="0EA288E0">
      <w:pPr>
        <w:spacing w:line="360" w:lineRule="auto"/>
        <w:rPr>
          <w:rFonts w:hint="eastAsia" w:ascii="仿宋" w:hAnsi="仿宋" w:eastAsia="仿宋" w:cs="仿宋"/>
          <w:sz w:val="28"/>
          <w:szCs w:val="28"/>
        </w:rPr>
      </w:pPr>
    </w:p>
    <w:p w14:paraId="4997D7BE">
      <w:pPr>
        <w:jc w:val="left"/>
        <w:rPr>
          <w:rFonts w:hint="eastAsia" w:ascii="新宋体" w:hAnsi="新宋体" w:eastAsia="新宋体" w:cs="新宋体"/>
          <w:sz w:val="32"/>
          <w:szCs w:val="32"/>
        </w:rPr>
      </w:pPr>
    </w:p>
    <w:p w14:paraId="10F642CF">
      <w:pPr>
        <w:tabs>
          <w:tab w:val="left" w:pos="0"/>
        </w:tabs>
        <w:spacing w:after="312" w:afterLines="100"/>
        <w:rPr>
          <w:rFonts w:ascii="仿宋" w:hAnsi="仿宋" w:eastAsia="仿宋" w:cs="仿宋"/>
          <w:sz w:val="28"/>
          <w:szCs w:val="28"/>
        </w:rPr>
      </w:pPr>
      <w:r>
        <w:rPr>
          <w:rFonts w:hint="eastAsia" w:ascii="仿宋" w:hAnsi="仿宋" w:eastAsia="仿宋" w:cs="仿宋"/>
          <w:sz w:val="28"/>
          <w:szCs w:val="28"/>
        </w:rPr>
        <w:t xml:space="preserve">                </w:t>
      </w:r>
      <w:r>
        <w:rPr>
          <w:rFonts w:hint="eastAsia" w:ascii="方正小标宋简体" w:hAnsi="方正小标宋简体" w:eastAsia="方正小标宋简体" w:cs="方正小标宋简体"/>
          <w:b/>
          <w:bCs/>
          <w:sz w:val="44"/>
          <w:szCs w:val="44"/>
        </w:rPr>
        <w:t xml:space="preserve">    授权委托书</w:t>
      </w:r>
    </w:p>
    <w:p w14:paraId="15B23C49">
      <w:pPr>
        <w:tabs>
          <w:tab w:val="left" w:pos="0"/>
        </w:tabs>
        <w:spacing w:after="156" w:afterLines="50" w:line="560" w:lineRule="exac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合江县国瑞商贸有限公司  </w:t>
      </w:r>
    </w:p>
    <w:p w14:paraId="0C186921">
      <w:pPr>
        <w:tabs>
          <w:tab w:val="left" w:pos="0"/>
        </w:tabs>
        <w:spacing w:line="560" w:lineRule="exact"/>
        <w:ind w:right="25" w:rightChars="12" w:firstLine="560" w:firstLineChars="200"/>
        <w:rPr>
          <w:rFonts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r>
        <w:rPr>
          <w:rFonts w:hint="eastAsia" w:ascii="仿宋" w:hAnsi="仿宋" w:eastAsia="仿宋" w:cs="仿宋"/>
          <w:sz w:val="28"/>
          <w:szCs w:val="28"/>
        </w:rPr>
        <w:t>,负责与贵单位衔接</w:t>
      </w:r>
      <w:r>
        <w:rPr>
          <w:rFonts w:hint="eastAsia" w:ascii="仿宋" w:hAnsi="仿宋" w:eastAsia="仿宋" w:cs="仿宋"/>
          <w:sz w:val="28"/>
          <w:szCs w:val="28"/>
          <w:lang w:eastAsia="zh-CN"/>
        </w:rPr>
        <w:t>河砂</w:t>
      </w:r>
      <w:r>
        <w:rPr>
          <w:rFonts w:hint="eastAsia" w:ascii="仿宋" w:hAnsi="仿宋" w:eastAsia="仿宋" w:cs="仿宋"/>
          <w:sz w:val="28"/>
          <w:szCs w:val="28"/>
        </w:rPr>
        <w:t>购销相关事宜，对其所签订的合同、函件、对账单、结算表等本公司予以认同。授权有效期为自</w:t>
      </w:r>
      <w:r>
        <w:rPr>
          <w:rFonts w:hint="eastAsia" w:ascii="仿宋" w:hAnsi="仿宋" w:eastAsia="仿宋" w:cs="仿宋"/>
          <w:sz w:val="28"/>
          <w:szCs w:val="28"/>
          <w:u w:val="single"/>
        </w:rPr>
        <w:t xml:space="preserve">  202</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年  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日至</w:t>
      </w:r>
      <w:r>
        <w:rPr>
          <w:rFonts w:hint="eastAsia" w:ascii="仿宋" w:hAnsi="仿宋" w:eastAsia="仿宋" w:cs="仿宋"/>
          <w:sz w:val="28"/>
          <w:szCs w:val="28"/>
          <w:u w:val="single"/>
          <w:lang w:val="en-US" w:eastAsia="zh-CN"/>
        </w:rPr>
        <w:t>2025</w:t>
      </w:r>
      <w:r>
        <w:rPr>
          <w:rFonts w:hint="eastAsia" w:ascii="仿宋" w:hAnsi="仿宋" w:eastAsia="仿宋" w:cs="仿宋"/>
          <w:sz w:val="28"/>
          <w:szCs w:val="28"/>
          <w:u w:val="single"/>
        </w:rPr>
        <w:t xml:space="preserve"> 年月  日</w:t>
      </w:r>
      <w:r>
        <w:rPr>
          <w:rFonts w:hint="eastAsia" w:ascii="仿宋" w:hAnsi="仿宋" w:eastAsia="仿宋" w:cs="仿宋"/>
          <w:sz w:val="28"/>
          <w:szCs w:val="28"/>
        </w:rPr>
        <w:t>。如有变动，我单位将提前15天书面通知贵单位。</w:t>
      </w:r>
    </w:p>
    <w:p w14:paraId="4F7FD110">
      <w:pPr>
        <w:pStyle w:val="67"/>
        <w:spacing w:after="312" w:afterLines="100" w:line="560" w:lineRule="exact"/>
        <w:ind w:firstLine="560" w:firstLineChars="200"/>
        <w:rPr>
          <w:rFonts w:ascii="仿宋" w:hAnsi="仿宋" w:eastAsia="仿宋" w:cs="仿宋"/>
          <w:b w:val="0"/>
          <w:sz w:val="28"/>
          <w:szCs w:val="28"/>
        </w:rPr>
      </w:pPr>
      <w:r>
        <w:rPr>
          <w:rFonts w:hint="eastAsia" w:ascii="仿宋" w:hAnsi="仿宋" w:eastAsia="仿宋" w:cs="仿宋"/>
          <w:b w:val="0"/>
          <w:sz w:val="28"/>
          <w:szCs w:val="28"/>
        </w:rPr>
        <w:t>此致</w:t>
      </w:r>
    </w:p>
    <w:p w14:paraId="4A8A186C">
      <w:pPr>
        <w:ind w:firstLine="560" w:firstLineChars="200"/>
        <w:rPr>
          <w:rFonts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4445</wp:posOffset>
                </wp:positionV>
                <wp:extent cx="5837555" cy="2030730"/>
                <wp:effectExtent l="5080" t="4445" r="5715" b="2222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5837555" cy="2030819"/>
                        </a:xfrm>
                        <a:prstGeom prst="rect">
                          <a:avLst/>
                        </a:prstGeom>
                        <a:solidFill>
                          <a:srgbClr val="FFFFFF"/>
                        </a:solidFill>
                        <a:ln w="9525">
                          <a:solidFill>
                            <a:srgbClr val="000000"/>
                          </a:solidFill>
                          <a:miter lim="800000"/>
                        </a:ln>
                        <a:effectLst/>
                      </wps:spPr>
                      <wps:txbx>
                        <w:txbxContent>
                          <w:p w14:paraId="74076023">
                            <w:pPr>
                              <w:rPr>
                                <w:rFonts w:ascii="宋体" w:hAnsi="宋体" w:cs="宋体"/>
                                <w:sz w:val="24"/>
                              </w:rPr>
                            </w:pPr>
                            <w:permStart w:id="26" w:edGrp="everyone"/>
                          </w:p>
                          <w:p w14:paraId="0FC85345">
                            <w:pPr>
                              <w:rPr>
                                <w:rFonts w:ascii="宋体" w:hAnsi="宋体" w:cs="宋体"/>
                                <w:sz w:val="24"/>
                              </w:rPr>
                            </w:pPr>
                          </w:p>
                          <w:p w14:paraId="75152650">
                            <w:pPr>
                              <w:rPr>
                                <w:color w:val="FF0000"/>
                              </w:rPr>
                            </w:pPr>
                            <w:r>
                              <w:rPr>
                                <w:rFonts w:hint="eastAsia"/>
                                <w:color w:val="FF0000"/>
                              </w:rPr>
                              <w:t>授权人粘贴电子版身份证复印件</w:t>
                            </w:r>
                            <w:permEnd w:id="26"/>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85pt;margin-top:0.35pt;height:159.9pt;width:459.65pt;z-index:251659264;mso-width-relative:page;mso-height-relative:page;" fillcolor="#FFFFFF" filled="t" stroked="t" coordsize="21600,21600" o:gfxdata="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93dydYAAAAHAQAADwAAAAAAAAABACAAAAAiAAAAZHJz&#10;L2Rvd25yZXYueG1sUEsBAhQAFAAAAAgAh07iQIv0//E/AgAAiQQAAA4AAAAAAAAAAQAgAAAAJQEA&#10;AGRycy9lMm9Eb2MueG1sUEsFBgAAAAAGAAYAWQEAANYFAAAAAA==&#10;">
                <v:fill on="t" focussize="0,0"/>
                <v:stroke color="#000000" miterlimit="8" joinstyle="miter"/>
                <v:imagedata o:title=""/>
                <o:lock v:ext="edit" aspectratio="f"/>
                <v:textbox>
                  <w:txbxContent>
                    <w:p w14:paraId="74076023">
                      <w:pPr>
                        <w:rPr>
                          <w:rFonts w:ascii="宋体" w:hAnsi="宋体" w:cs="宋体"/>
                          <w:sz w:val="24"/>
                        </w:rPr>
                      </w:pPr>
                      <w:permStart w:id="26" w:edGrp="everyone"/>
                    </w:p>
                    <w:p w14:paraId="0FC85345">
                      <w:pPr>
                        <w:rPr>
                          <w:rFonts w:ascii="宋体" w:hAnsi="宋体" w:cs="宋体"/>
                          <w:sz w:val="24"/>
                        </w:rPr>
                      </w:pPr>
                    </w:p>
                    <w:p w14:paraId="75152650">
                      <w:pPr>
                        <w:rPr>
                          <w:color w:val="FF0000"/>
                        </w:rPr>
                      </w:pPr>
                      <w:r>
                        <w:rPr>
                          <w:rFonts w:hint="eastAsia"/>
                          <w:color w:val="FF0000"/>
                        </w:rPr>
                        <w:t>授权人粘贴电子版身份证复印件</w:t>
                      </w:r>
                      <w:permEnd w:id="26"/>
                    </w:p>
                  </w:txbxContent>
                </v:textbox>
              </v:rect>
            </w:pict>
          </mc:Fallback>
        </mc:AlternateContent>
      </w:r>
    </w:p>
    <w:p w14:paraId="07D3AA89">
      <w:pPr>
        <w:rPr>
          <w:rFonts w:ascii="仿宋" w:hAnsi="仿宋" w:eastAsia="仿宋" w:cs="仿宋"/>
          <w:sz w:val="28"/>
          <w:szCs w:val="28"/>
        </w:rPr>
      </w:pPr>
    </w:p>
    <w:p w14:paraId="08731428">
      <w:pPr>
        <w:rPr>
          <w:rFonts w:ascii="仿宋" w:hAnsi="仿宋" w:eastAsia="仿宋" w:cs="仿宋"/>
          <w:sz w:val="28"/>
          <w:szCs w:val="28"/>
        </w:rPr>
      </w:pPr>
    </w:p>
    <w:p w14:paraId="200DA540">
      <w:pPr>
        <w:rPr>
          <w:rFonts w:ascii="仿宋" w:hAnsi="仿宋" w:eastAsia="仿宋" w:cs="仿宋"/>
          <w:sz w:val="28"/>
          <w:szCs w:val="28"/>
        </w:rPr>
      </w:pPr>
    </w:p>
    <w:p w14:paraId="46475EAC">
      <w:pPr>
        <w:rPr>
          <w:rFonts w:ascii="仿宋" w:hAnsi="仿宋" w:eastAsia="仿宋" w:cs="仿宋"/>
          <w:sz w:val="28"/>
          <w:szCs w:val="28"/>
        </w:rPr>
      </w:pPr>
    </w:p>
    <w:p w14:paraId="5F0AF898">
      <w:pPr>
        <w:tabs>
          <w:tab w:val="left" w:pos="0"/>
        </w:tabs>
        <w:spacing w:line="520" w:lineRule="exact"/>
        <w:ind w:right="25" w:rightChars="12"/>
        <w:rPr>
          <w:rFonts w:ascii="仿宋" w:hAnsi="仿宋" w:eastAsia="仿宋" w:cs="仿宋"/>
          <w:sz w:val="28"/>
          <w:szCs w:val="28"/>
        </w:rPr>
      </w:pPr>
      <w:r>
        <w:rPr>
          <w:rFonts w:hint="eastAsia" w:ascii="仿宋" w:hAnsi="仿宋" w:eastAsia="仿宋" w:cs="仿宋"/>
          <w:sz w:val="28"/>
          <w:szCs w:val="28"/>
        </w:rPr>
        <w:t xml:space="preserve">                             </w:t>
      </w:r>
    </w:p>
    <w:p w14:paraId="31FCEF6D">
      <w:pPr>
        <w:tabs>
          <w:tab w:val="left" w:pos="0"/>
        </w:tabs>
        <w:spacing w:line="520" w:lineRule="exact"/>
        <w:ind w:right="25" w:rightChars="12"/>
        <w:rPr>
          <w:rFonts w:ascii="仿宋" w:hAnsi="仿宋" w:eastAsia="仿宋" w:cs="仿宋"/>
          <w:sz w:val="28"/>
          <w:szCs w:val="28"/>
        </w:rPr>
      </w:pPr>
    </w:p>
    <w:p w14:paraId="16849A63">
      <w:pPr>
        <w:tabs>
          <w:tab w:val="left" w:pos="0"/>
        </w:tabs>
        <w:spacing w:line="520" w:lineRule="exact"/>
        <w:ind w:right="25" w:rightChars="12"/>
        <w:rPr>
          <w:rFonts w:ascii="仿宋" w:hAnsi="仿宋" w:eastAsia="仿宋" w:cs="仿宋"/>
          <w:sz w:val="28"/>
          <w:szCs w:val="28"/>
        </w:rPr>
      </w:pPr>
    </w:p>
    <w:p w14:paraId="434CAE9A">
      <w:pPr>
        <w:tabs>
          <w:tab w:val="left" w:pos="0"/>
        </w:tabs>
        <w:spacing w:line="520" w:lineRule="exact"/>
        <w:ind w:right="25" w:rightChars="12"/>
        <w:rPr>
          <w:rFonts w:ascii="仿宋" w:hAnsi="仿宋" w:eastAsia="仿宋" w:cs="仿宋"/>
          <w:sz w:val="28"/>
          <w:szCs w:val="28"/>
        </w:rPr>
      </w:pPr>
    </w:p>
    <w:p w14:paraId="082C722C">
      <w:pPr>
        <w:tabs>
          <w:tab w:val="left" w:pos="0"/>
        </w:tabs>
        <w:spacing w:line="520" w:lineRule="exact"/>
        <w:ind w:right="25" w:rightChars="12"/>
        <w:jc w:val="left"/>
        <w:rPr>
          <w:rFonts w:ascii="仿宋" w:hAnsi="仿宋" w:eastAsia="仿宋" w:cs="仿宋"/>
          <w:sz w:val="28"/>
          <w:szCs w:val="28"/>
          <w:u w:val="single"/>
        </w:rPr>
      </w:pPr>
      <w:r>
        <w:rPr>
          <w:rFonts w:hint="eastAsia" w:ascii="仿宋" w:hAnsi="仿宋" w:eastAsia="仿宋" w:cs="仿宋"/>
          <w:sz w:val="28"/>
          <w:szCs w:val="28"/>
        </w:rPr>
        <w:t xml:space="preserve">                           委托人：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6B86ECBB">
      <w:pPr>
        <w:tabs>
          <w:tab w:val="left" w:pos="0"/>
        </w:tabs>
        <w:spacing w:line="520" w:lineRule="exact"/>
        <w:ind w:right="25" w:rightChars="12"/>
        <w:jc w:val="center"/>
        <w:rPr>
          <w:rFonts w:ascii="仿宋" w:hAnsi="仿宋" w:eastAsia="仿宋" w:cs="仿宋"/>
          <w:sz w:val="28"/>
          <w:szCs w:val="28"/>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202</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1603559B">
      <w:pPr>
        <w:tabs>
          <w:tab w:val="left" w:pos="0"/>
        </w:tabs>
        <w:spacing w:after="312" w:afterLines="100"/>
        <w:jc w:val="center"/>
        <w:rPr>
          <w:rFonts w:ascii="仿宋" w:hAnsi="仿宋" w:eastAsia="仿宋" w:cs="仿宋"/>
          <w:b/>
          <w:sz w:val="28"/>
          <w:szCs w:val="28"/>
        </w:rPr>
      </w:pPr>
      <w:r>
        <w:rPr>
          <w:rFonts w:hint="eastAsia" w:ascii="仿宋" w:hAnsi="仿宋" w:eastAsia="仿宋" w:cs="仿宋"/>
          <w:b/>
          <w:sz w:val="28"/>
          <w:szCs w:val="28"/>
        </w:rPr>
        <w:br w:type="page"/>
      </w:r>
      <w:r>
        <w:rPr>
          <w:rFonts w:hint="eastAsia" w:ascii="方正小标宋简体" w:hAnsi="方正小标宋简体" w:eastAsia="方正小标宋简体" w:cs="方正小标宋简体"/>
          <w:b/>
          <w:bCs/>
          <w:sz w:val="44"/>
          <w:szCs w:val="44"/>
        </w:rPr>
        <w:t>廉政协议书</w:t>
      </w:r>
    </w:p>
    <w:p w14:paraId="56077FF5">
      <w:pPr>
        <w:tabs>
          <w:tab w:val="left" w:pos="540"/>
        </w:tabs>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买卖双方的业务行为，增强遵章守纪、廉洁自律意识，确保规范操作业务，买卖双方签订如下廉政协议：</w:t>
      </w:r>
    </w:p>
    <w:p w14:paraId="21A1B347">
      <w:pPr>
        <w:tabs>
          <w:tab w:val="left" w:pos="540"/>
        </w:tabs>
        <w:spacing w:line="560" w:lineRule="exact"/>
        <w:ind w:firstLine="562" w:firstLineChars="200"/>
        <w:contextualSpacing/>
        <w:rPr>
          <w:rFonts w:ascii="仿宋" w:hAnsi="仿宋" w:eastAsia="仿宋" w:cs="仿宋"/>
          <w:b/>
          <w:sz w:val="28"/>
          <w:szCs w:val="28"/>
        </w:rPr>
      </w:pPr>
      <w:r>
        <w:rPr>
          <w:rFonts w:hint="eastAsia" w:ascii="仿宋" w:hAnsi="仿宋" w:eastAsia="仿宋" w:cs="仿宋"/>
          <w:b/>
          <w:sz w:val="28"/>
          <w:szCs w:val="28"/>
        </w:rPr>
        <w:t>一、为确保规范运作，在经营业务活动中，</w:t>
      </w:r>
      <w:r>
        <w:rPr>
          <w:rFonts w:hint="eastAsia" w:ascii="仿宋" w:hAnsi="仿宋" w:eastAsia="仿宋" w:cs="仿宋"/>
          <w:b/>
          <w:bCs/>
          <w:sz w:val="28"/>
          <w:szCs w:val="28"/>
        </w:rPr>
        <w:t>供应方</w:t>
      </w:r>
      <w:r>
        <w:rPr>
          <w:rFonts w:hint="eastAsia" w:ascii="仿宋" w:hAnsi="仿宋" w:eastAsia="仿宋" w:cs="仿宋"/>
          <w:b/>
          <w:sz w:val="28"/>
          <w:szCs w:val="28"/>
        </w:rPr>
        <w:t>承诺如下：</w:t>
      </w:r>
    </w:p>
    <w:p w14:paraId="672E676C">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1、不送采购方经办人礼品、现金、有价证券和支付凭证等。</w:t>
      </w:r>
    </w:p>
    <w:p w14:paraId="564A505D">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14:paraId="407CC680">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14:paraId="442AABE2">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4、不给采购方经办人员提供借款。</w:t>
      </w:r>
    </w:p>
    <w:p w14:paraId="2D2F7DC1">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14:paraId="76B7EFEA">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7、不和采购方经办人员暗箱操作，私下交易。</w:t>
      </w:r>
    </w:p>
    <w:p w14:paraId="44A9F276">
      <w:pPr>
        <w:spacing w:line="560" w:lineRule="exact"/>
        <w:ind w:firstLine="562" w:firstLineChars="200"/>
        <w:contextualSpacing/>
        <w:rPr>
          <w:rFonts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14:paraId="12A396E6">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14:paraId="55F88E73">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14:paraId="74C574A0">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3、不接受供应方提供的不正当利益。</w:t>
      </w:r>
    </w:p>
    <w:p w14:paraId="76168298">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4、不向供应方借款。</w:t>
      </w:r>
    </w:p>
    <w:p w14:paraId="42DC944D">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14:paraId="067B66C5">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6、不用公款或到供应方报销应由个人支付的费用。</w:t>
      </w:r>
    </w:p>
    <w:p w14:paraId="1D6B9258">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7、不利用职务上的便利从事有偿中介活动。</w:t>
      </w:r>
    </w:p>
    <w:p w14:paraId="62F3D1A4">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9、不违规对外签订合同、协议或提供担保。</w:t>
      </w:r>
    </w:p>
    <w:p w14:paraId="14425A15">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14:paraId="2F5A3775">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14、不酗酒、聚众滋事，不扰乱社会治安，不损害公司形象。</w:t>
      </w:r>
    </w:p>
    <w:p w14:paraId="062B3409">
      <w:pPr>
        <w:spacing w:line="560" w:lineRule="exact"/>
        <w:ind w:firstLine="560" w:firstLineChars="200"/>
        <w:contextualSpacing/>
        <w:rPr>
          <w:rFonts w:ascii="仿宋" w:hAnsi="仿宋" w:eastAsia="仿宋" w:cs="仿宋"/>
          <w:bCs/>
          <w:sz w:val="28"/>
          <w:szCs w:val="28"/>
        </w:rPr>
      </w:pPr>
      <w:r>
        <w:rPr>
          <w:rFonts w:hint="eastAsia" w:ascii="仿宋" w:hAnsi="仿宋" w:eastAsia="仿宋" w:cs="仿宋"/>
          <w:bCs/>
          <w:sz w:val="28"/>
          <w:szCs w:val="28"/>
        </w:rPr>
        <w:t>三、以上条款买卖双方已悉知，并承诺在双方的业务操作过程中，严格遵照以上条款执行。如供应方违反协议约定，采购方有权终止双方买卖合同，并根据有关规定追究供应方相关责任；如采购方业务人员有不正当行为，供应方应及时举报（举报电话：0830 5783311）。</w:t>
      </w:r>
    </w:p>
    <w:p w14:paraId="0E1A4DC5">
      <w:pPr>
        <w:spacing w:line="560" w:lineRule="exact"/>
        <w:ind w:firstLine="560" w:firstLineChars="200"/>
        <w:contextualSpacing/>
        <w:rPr>
          <w:rFonts w:ascii="仿宋" w:hAnsi="仿宋" w:eastAsia="仿宋" w:cs="仿宋"/>
          <w:bCs/>
          <w:sz w:val="28"/>
          <w:szCs w:val="28"/>
        </w:rPr>
      </w:pPr>
      <w:r>
        <w:rPr>
          <w:rFonts w:hint="eastAsia" w:ascii="仿宋" w:hAnsi="仿宋" w:eastAsia="仿宋" w:cs="仿宋"/>
          <w:bCs/>
          <w:sz w:val="28"/>
          <w:szCs w:val="28"/>
        </w:rPr>
        <w:t>四、本协议书一式肆份双方各执两份，由买卖双方签字盖章后生效。</w:t>
      </w:r>
    </w:p>
    <w:p w14:paraId="36423C40">
      <w:pPr>
        <w:tabs>
          <w:tab w:val="left" w:pos="540"/>
        </w:tabs>
        <w:spacing w:before="156" w:beforeLines="50" w:after="312" w:afterLines="100" w:line="560" w:lineRule="exact"/>
        <w:contextualSpacing/>
        <w:jc w:val="left"/>
        <w:rPr>
          <w:rFonts w:hint="eastAsia" w:ascii="仿宋" w:hAnsi="仿宋" w:eastAsia="仿宋" w:cs="仿宋"/>
          <w:sz w:val="28"/>
          <w:szCs w:val="28"/>
        </w:rPr>
      </w:pPr>
    </w:p>
    <w:p w14:paraId="423D9185">
      <w:pPr>
        <w:tabs>
          <w:tab w:val="left" w:pos="540"/>
        </w:tabs>
        <w:spacing w:before="156" w:beforeLines="50" w:after="312" w:afterLines="100" w:line="560" w:lineRule="exact"/>
        <w:contextualSpacing/>
        <w:jc w:val="left"/>
        <w:rPr>
          <w:rFonts w:ascii="仿宋" w:hAnsi="仿宋" w:eastAsia="仿宋" w:cs="仿宋"/>
          <w:sz w:val="28"/>
          <w:szCs w:val="28"/>
        </w:rPr>
      </w:pPr>
      <w:r>
        <w:rPr>
          <w:rFonts w:hint="eastAsia" w:ascii="仿宋" w:hAnsi="仿宋" w:eastAsia="仿宋" w:cs="仿宋"/>
          <w:sz w:val="28"/>
          <w:szCs w:val="28"/>
        </w:rPr>
        <w:t xml:space="preserve">采购方（盖章）：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供应方（盖章）：</w:t>
      </w:r>
    </w:p>
    <w:p w14:paraId="7AEF0CCC">
      <w:pPr>
        <w:tabs>
          <w:tab w:val="left" w:pos="540"/>
        </w:tabs>
        <w:spacing w:before="156" w:beforeLines="50" w:after="312" w:afterLines="100" w:line="560" w:lineRule="exact"/>
        <w:contextualSpacing/>
        <w:jc w:val="left"/>
        <w:rPr>
          <w:rFonts w:ascii="仿宋" w:hAnsi="仿宋" w:eastAsia="仿宋" w:cs="仿宋"/>
          <w:sz w:val="28"/>
          <w:szCs w:val="28"/>
        </w:rPr>
      </w:pPr>
    </w:p>
    <w:p w14:paraId="4DCF311D">
      <w:pPr>
        <w:tabs>
          <w:tab w:val="left" w:pos="540"/>
        </w:tabs>
        <w:spacing w:before="156" w:beforeLines="50" w:after="312" w:afterLines="100" w:line="560" w:lineRule="exact"/>
        <w:contextualSpacing/>
        <w:jc w:val="left"/>
        <w:rPr>
          <w:rFonts w:ascii="仿宋" w:hAnsi="仿宋" w:eastAsia="仿宋" w:cs="仿宋"/>
          <w:sz w:val="28"/>
          <w:szCs w:val="28"/>
        </w:rPr>
      </w:pPr>
      <w:r>
        <w:rPr>
          <w:rFonts w:hint="eastAsia" w:ascii="仿宋" w:hAnsi="仿宋" w:eastAsia="仿宋" w:cs="仿宋"/>
          <w:sz w:val="28"/>
          <w:szCs w:val="28"/>
        </w:rPr>
        <w:t xml:space="preserve">法定代表人或授权代表：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法定代表人或授权代表：</w:t>
      </w:r>
    </w:p>
    <w:p w14:paraId="3142D4EE">
      <w:pPr>
        <w:rPr>
          <w:rFonts w:hint="eastAsia" w:ascii="仿宋" w:hAnsi="仿宋" w:eastAsia="仿宋" w:cs="仿宋"/>
          <w:sz w:val="28"/>
          <w:szCs w:val="28"/>
        </w:rPr>
      </w:pPr>
    </w:p>
    <w:p w14:paraId="3A4BF822">
      <w:r>
        <w:rPr>
          <w:rFonts w:hint="eastAsia" w:ascii="仿宋" w:hAnsi="仿宋" w:eastAsia="仿宋" w:cs="仿宋"/>
          <w:sz w:val="28"/>
          <w:szCs w:val="28"/>
        </w:rPr>
        <w:t>日期：</w:t>
      </w:r>
      <w:r>
        <w:rPr>
          <w:rFonts w:hint="eastAsia" w:ascii="仿宋" w:hAnsi="仿宋" w:eastAsia="仿宋" w:cs="仿宋"/>
          <w:sz w:val="28"/>
          <w:szCs w:val="28"/>
          <w:lang w:val="en-US" w:eastAsia="zh-CN"/>
        </w:rPr>
        <w:t>2024</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日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日期：</w:t>
      </w:r>
      <w:r>
        <w:rPr>
          <w:rFonts w:hint="eastAsia" w:ascii="仿宋" w:hAnsi="仿宋" w:eastAsia="仿宋" w:cs="仿宋"/>
          <w:sz w:val="28"/>
          <w:szCs w:val="28"/>
          <w:lang w:val="en-US" w:eastAsia="zh-CN"/>
        </w:rPr>
        <w:t>2024</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日 </w:t>
      </w:r>
    </w:p>
    <w:p w14:paraId="60A2AAC6">
      <w:pPr>
        <w:jc w:val="center"/>
        <w:rPr>
          <w:rStyle w:val="39"/>
          <w:rFonts w:hint="default" w:ascii="Times New Roman" w:hAnsi="Times New Roman" w:eastAsia="仿宋" w:cs="Times New Roman"/>
          <w:color w:val="auto"/>
          <w:sz w:val="32"/>
          <w:szCs w:val="32"/>
        </w:rPr>
      </w:pPr>
      <w:bookmarkStart w:id="16" w:name="_Toc31016"/>
      <w:bookmarkStart w:id="17" w:name="_Toc21698"/>
    </w:p>
    <w:p w14:paraId="1E6B0C7C">
      <w:pPr>
        <w:jc w:val="center"/>
        <w:rPr>
          <w:rStyle w:val="39"/>
          <w:rFonts w:hint="default" w:ascii="Times New Roman" w:hAnsi="Times New Roman" w:eastAsia="仿宋" w:cs="Times New Roman"/>
          <w:color w:val="auto"/>
          <w:sz w:val="32"/>
          <w:szCs w:val="32"/>
        </w:rPr>
      </w:pPr>
    </w:p>
    <w:p w14:paraId="50EAF875">
      <w:pPr>
        <w:jc w:val="center"/>
        <w:rPr>
          <w:rStyle w:val="39"/>
          <w:rFonts w:hint="default" w:ascii="Times New Roman" w:hAnsi="Times New Roman" w:eastAsia="仿宋" w:cs="Times New Roman"/>
          <w:color w:val="auto"/>
          <w:sz w:val="32"/>
          <w:szCs w:val="32"/>
        </w:rPr>
      </w:pPr>
    </w:p>
    <w:p w14:paraId="69B7084E">
      <w:pPr>
        <w:jc w:val="center"/>
        <w:rPr>
          <w:rStyle w:val="39"/>
          <w:rFonts w:hint="default" w:ascii="Times New Roman" w:hAnsi="Times New Roman" w:eastAsia="仿宋" w:cs="Times New Roman"/>
          <w:color w:val="auto"/>
          <w:sz w:val="32"/>
          <w:szCs w:val="32"/>
        </w:rPr>
      </w:pPr>
    </w:p>
    <w:p w14:paraId="5A08753B">
      <w:pPr>
        <w:jc w:val="center"/>
        <w:rPr>
          <w:rStyle w:val="39"/>
          <w:rFonts w:hint="default" w:ascii="Times New Roman" w:hAnsi="Times New Roman" w:eastAsia="仿宋" w:cs="Times New Roman"/>
          <w:color w:val="auto"/>
          <w:sz w:val="32"/>
          <w:szCs w:val="32"/>
        </w:rPr>
      </w:pPr>
    </w:p>
    <w:p w14:paraId="3E8CE38D">
      <w:pPr>
        <w:jc w:val="center"/>
        <w:rPr>
          <w:rStyle w:val="39"/>
          <w:rFonts w:hint="default" w:ascii="Times New Roman" w:hAnsi="Times New Roman" w:eastAsia="仿宋" w:cs="Times New Roman"/>
          <w:color w:val="auto"/>
          <w:sz w:val="32"/>
          <w:szCs w:val="32"/>
        </w:rPr>
      </w:pPr>
    </w:p>
    <w:p w14:paraId="193677C1">
      <w:pPr>
        <w:jc w:val="center"/>
        <w:rPr>
          <w:rStyle w:val="39"/>
          <w:rFonts w:hint="default" w:ascii="Times New Roman" w:hAnsi="Times New Roman" w:eastAsia="仿宋" w:cs="Times New Roman"/>
          <w:color w:val="auto"/>
          <w:sz w:val="32"/>
          <w:szCs w:val="32"/>
        </w:rPr>
      </w:pPr>
    </w:p>
    <w:p w14:paraId="094F2639">
      <w:pPr>
        <w:jc w:val="center"/>
        <w:rPr>
          <w:rStyle w:val="39"/>
          <w:rFonts w:hint="default" w:ascii="Times New Roman" w:hAnsi="Times New Roman" w:eastAsia="仿宋" w:cs="Times New Roman"/>
          <w:color w:val="auto"/>
          <w:sz w:val="32"/>
          <w:szCs w:val="32"/>
        </w:rPr>
      </w:pPr>
    </w:p>
    <w:p w14:paraId="51A40328">
      <w:pPr>
        <w:jc w:val="center"/>
        <w:rPr>
          <w:rStyle w:val="39"/>
          <w:rFonts w:hint="default" w:ascii="Times New Roman" w:hAnsi="Times New Roman" w:eastAsia="仿宋" w:cs="Times New Roman"/>
          <w:color w:val="auto"/>
          <w:sz w:val="32"/>
          <w:szCs w:val="32"/>
        </w:rPr>
      </w:pPr>
    </w:p>
    <w:p w14:paraId="61DCAFC4">
      <w:pPr>
        <w:jc w:val="center"/>
        <w:rPr>
          <w:rStyle w:val="39"/>
          <w:rFonts w:hint="default" w:ascii="Times New Roman" w:hAnsi="Times New Roman" w:eastAsia="仿宋" w:cs="Times New Roman"/>
          <w:color w:val="auto"/>
          <w:sz w:val="32"/>
          <w:szCs w:val="32"/>
        </w:rPr>
      </w:pPr>
    </w:p>
    <w:p w14:paraId="35A1BB88">
      <w:pPr>
        <w:jc w:val="center"/>
        <w:rPr>
          <w:rStyle w:val="39"/>
          <w:rFonts w:hint="default" w:ascii="Times New Roman" w:hAnsi="Times New Roman" w:eastAsia="仿宋" w:cs="Times New Roman"/>
          <w:color w:val="auto"/>
          <w:sz w:val="32"/>
          <w:szCs w:val="32"/>
        </w:rPr>
      </w:pPr>
    </w:p>
    <w:p w14:paraId="32223F18">
      <w:pPr>
        <w:jc w:val="center"/>
        <w:rPr>
          <w:rStyle w:val="39"/>
          <w:rFonts w:hint="default" w:ascii="Times New Roman" w:hAnsi="Times New Roman" w:eastAsia="仿宋" w:cs="Times New Roman"/>
          <w:color w:val="auto"/>
          <w:sz w:val="32"/>
          <w:szCs w:val="32"/>
        </w:rPr>
      </w:pPr>
    </w:p>
    <w:p w14:paraId="4D202F01">
      <w:pPr>
        <w:jc w:val="center"/>
        <w:rPr>
          <w:rStyle w:val="39"/>
          <w:rFonts w:hint="default" w:ascii="Times New Roman" w:hAnsi="Times New Roman" w:eastAsia="仿宋" w:cs="Times New Roman"/>
          <w:color w:val="auto"/>
          <w:sz w:val="32"/>
          <w:szCs w:val="32"/>
        </w:rPr>
      </w:pPr>
    </w:p>
    <w:p w14:paraId="485BA100">
      <w:pPr>
        <w:jc w:val="center"/>
        <w:rPr>
          <w:rStyle w:val="39"/>
          <w:rFonts w:hint="default" w:ascii="Times New Roman" w:hAnsi="Times New Roman" w:eastAsia="仿宋" w:cs="Times New Roman"/>
          <w:color w:val="auto"/>
          <w:sz w:val="32"/>
          <w:szCs w:val="32"/>
        </w:rPr>
      </w:pPr>
    </w:p>
    <w:p w14:paraId="329A929C">
      <w:pPr>
        <w:jc w:val="center"/>
        <w:rPr>
          <w:rStyle w:val="39"/>
          <w:rFonts w:hint="default" w:ascii="Times New Roman" w:hAnsi="Times New Roman" w:eastAsia="仿宋" w:cs="Times New Roman"/>
          <w:color w:val="auto"/>
          <w:sz w:val="32"/>
          <w:szCs w:val="32"/>
        </w:rPr>
      </w:pPr>
    </w:p>
    <w:p w14:paraId="245B121E">
      <w:pPr>
        <w:jc w:val="center"/>
        <w:rPr>
          <w:rStyle w:val="39"/>
          <w:rFonts w:hint="default" w:ascii="Times New Roman" w:hAnsi="Times New Roman" w:eastAsia="仿宋" w:cs="Times New Roman"/>
          <w:color w:val="auto"/>
          <w:sz w:val="32"/>
          <w:szCs w:val="32"/>
        </w:rPr>
      </w:pPr>
    </w:p>
    <w:p w14:paraId="2E3F3FC6">
      <w:pPr>
        <w:jc w:val="center"/>
        <w:rPr>
          <w:rStyle w:val="39"/>
          <w:rFonts w:hint="default" w:ascii="Times New Roman" w:hAnsi="Times New Roman" w:eastAsia="仿宋" w:cs="Times New Roman"/>
          <w:color w:val="auto"/>
          <w:sz w:val="32"/>
          <w:szCs w:val="32"/>
        </w:rPr>
      </w:pPr>
    </w:p>
    <w:p w14:paraId="6A34B7C9">
      <w:pPr>
        <w:jc w:val="center"/>
        <w:rPr>
          <w:rStyle w:val="39"/>
          <w:rFonts w:hint="default" w:ascii="Times New Roman" w:hAnsi="Times New Roman" w:eastAsia="仿宋" w:cs="Times New Roman"/>
          <w:color w:val="auto"/>
          <w:sz w:val="32"/>
          <w:szCs w:val="32"/>
        </w:rPr>
      </w:pPr>
    </w:p>
    <w:p w14:paraId="22B49C39">
      <w:pPr>
        <w:jc w:val="center"/>
        <w:rPr>
          <w:rFonts w:hint="default" w:ascii="Times New Roman" w:hAnsi="Times New Roman" w:eastAsia="仿宋" w:cs="Times New Roman"/>
          <w:color w:val="auto"/>
        </w:rPr>
      </w:pPr>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6"/>
      <w:bookmarkEnd w:id="17"/>
    </w:p>
    <w:p w14:paraId="1ADCA6A3">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14:paraId="5C4B282C">
      <w:pPr>
        <w:rPr>
          <w:rFonts w:hint="default" w:ascii="Times New Roman" w:hAnsi="Times New Roman" w:eastAsia="仿宋" w:cs="Times New Roman"/>
          <w:color w:val="auto"/>
          <w:u w:val="single"/>
        </w:rPr>
      </w:pPr>
    </w:p>
    <w:p w14:paraId="01C1BAE8">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20"/>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21"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7"/>
        <w:rPr>
          <w:rFonts w:hint="default" w:ascii="Times New Roman" w:hAnsi="Times New Roman" w:eastAsia="仿宋" w:cs="Times New Roman"/>
          <w:color w:val="auto"/>
          <w:kern w:val="0"/>
          <w:szCs w:val="21"/>
          <w:lang w:bidi="ar"/>
        </w:rPr>
      </w:pPr>
    </w:p>
    <w:p w14:paraId="11535512">
      <w:pPr>
        <w:pStyle w:val="8"/>
        <w:rPr>
          <w:rFonts w:hint="default"/>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1D2D760E">
      <w:pPr>
        <w:rPr>
          <w:rFonts w:hint="default" w:ascii="Times New Roman" w:hAnsi="Times New Roman" w:eastAsia="仿宋" w:cs="Times New Roman"/>
          <w:b/>
          <w:bCs/>
          <w:color w:val="auto"/>
          <w:sz w:val="24"/>
          <w:szCs w:val="24"/>
        </w:rPr>
        <w:sectPr>
          <w:headerReference r:id="rId7" w:type="default"/>
          <w:footerReference r:id="rId8"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CFBDB9">
      <w:pPr>
        <w:widowControl/>
        <w:jc w:val="center"/>
        <w:rPr>
          <w:rFonts w:hint="eastAsia" w:ascii="Times New Roman" w:hAnsi="Times New Roman" w:eastAsia="仿宋" w:cs="Times New Roman"/>
          <w:b/>
          <w:color w:val="auto"/>
          <w:kern w:val="0"/>
          <w:sz w:val="28"/>
          <w:szCs w:val="28"/>
          <w:lang w:bidi="ar"/>
        </w:rPr>
      </w:pPr>
      <w:bookmarkStart w:id="18" w:name="_Toc2126"/>
      <w:bookmarkStart w:id="19" w:name="_Toc15603"/>
      <w:bookmarkStart w:id="20" w:name="_Toc4838"/>
      <w:bookmarkStart w:id="21" w:name="_Toc8041"/>
      <w:bookmarkStart w:id="22" w:name="_Toc27003"/>
      <w:r>
        <w:rPr>
          <w:rFonts w:hint="eastAsia" w:ascii="Times New Roman" w:hAnsi="Times New Roman" w:eastAsia="仿宋" w:cs="Times New Roman"/>
          <w:b/>
          <w:color w:val="auto"/>
          <w:kern w:val="0"/>
          <w:sz w:val="28"/>
          <w:szCs w:val="28"/>
          <w:lang w:val="en-US" w:eastAsia="zh-CN" w:bidi="ar"/>
        </w:rPr>
        <w:t>二、</w:t>
      </w:r>
      <w:r>
        <w:rPr>
          <w:rFonts w:hint="default" w:ascii="Times New Roman" w:hAnsi="Times New Roman" w:eastAsia="仿宋" w:cs="Times New Roman"/>
          <w:b/>
          <w:color w:val="auto"/>
          <w:kern w:val="0"/>
          <w:sz w:val="28"/>
          <w:szCs w:val="28"/>
          <w:lang w:bidi="ar"/>
        </w:rPr>
        <w:t>报价清单</w:t>
      </w:r>
    </w:p>
    <w:p w14:paraId="08C8C898">
      <w:pPr>
        <w:adjustRightInd w:val="0"/>
        <w:snapToGrid w:val="0"/>
        <w:spacing w:after="120" w:afterLines="50" w:line="520" w:lineRule="exact"/>
        <w:ind w:firstLine="320" w:firstLineChars="100"/>
        <w:rPr>
          <w:rFonts w:ascii="仿宋" w:hAnsi="仿宋" w:eastAsia="仿宋" w:cs="仿宋"/>
          <w:sz w:val="32"/>
          <w:szCs w:val="32"/>
        </w:rPr>
      </w:pPr>
    </w:p>
    <w:tbl>
      <w:tblPr>
        <w:tblStyle w:val="22"/>
        <w:tblpPr w:leftFromText="180" w:rightFromText="180" w:vertAnchor="text" w:horzAnchor="page" w:tblpX="983" w:tblpY="171"/>
        <w:tblOverlap w:val="never"/>
        <w:tblW w:w="14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590"/>
        <w:gridCol w:w="3375"/>
        <w:gridCol w:w="1320"/>
        <w:gridCol w:w="1320"/>
        <w:gridCol w:w="1845"/>
        <w:gridCol w:w="1710"/>
        <w:gridCol w:w="1710"/>
        <w:gridCol w:w="1260"/>
      </w:tblGrid>
      <w:tr w14:paraId="2784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810" w:type="dxa"/>
            <w:vAlign w:val="center"/>
          </w:tcPr>
          <w:p w14:paraId="1EBA730B">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序号</w:t>
            </w:r>
          </w:p>
        </w:tc>
        <w:tc>
          <w:tcPr>
            <w:tcW w:w="1590" w:type="dxa"/>
            <w:vAlign w:val="center"/>
          </w:tcPr>
          <w:p w14:paraId="73756C7C">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名称</w:t>
            </w:r>
          </w:p>
        </w:tc>
        <w:tc>
          <w:tcPr>
            <w:tcW w:w="3375" w:type="dxa"/>
            <w:vAlign w:val="center"/>
          </w:tcPr>
          <w:p w14:paraId="33CC28DA">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kern w:val="0"/>
                <w:sz w:val="22"/>
                <w:szCs w:val="22"/>
                <w:lang w:bidi="ar"/>
              </w:rPr>
            </w:pPr>
            <w:r>
              <w:rPr>
                <w:rFonts w:hint="eastAsia" w:ascii="仿宋" w:hAnsi="仿宋" w:eastAsia="仿宋" w:cs="仿宋"/>
                <w:kern w:val="0"/>
                <w:sz w:val="22"/>
                <w:szCs w:val="22"/>
                <w:lang w:bidi="ar"/>
              </w:rPr>
              <w:t>型号/规格/</w:t>
            </w:r>
          </w:p>
          <w:p w14:paraId="75B77FBB">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特征描述/参数</w:t>
            </w:r>
          </w:p>
        </w:tc>
        <w:tc>
          <w:tcPr>
            <w:tcW w:w="1320" w:type="dxa"/>
            <w:vAlign w:val="center"/>
          </w:tcPr>
          <w:p w14:paraId="4DB187BA">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单位</w:t>
            </w:r>
          </w:p>
        </w:tc>
        <w:tc>
          <w:tcPr>
            <w:tcW w:w="1320" w:type="dxa"/>
            <w:vAlign w:val="center"/>
          </w:tcPr>
          <w:p w14:paraId="357FFDE1">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kern w:val="0"/>
                <w:sz w:val="22"/>
                <w:szCs w:val="22"/>
                <w:lang w:bidi="ar"/>
              </w:rPr>
            </w:pPr>
            <w:r>
              <w:rPr>
                <w:rFonts w:hint="eastAsia" w:ascii="仿宋" w:hAnsi="仿宋" w:eastAsia="仿宋" w:cs="仿宋"/>
                <w:kern w:val="0"/>
                <w:sz w:val="22"/>
                <w:szCs w:val="22"/>
                <w:lang w:bidi="ar"/>
              </w:rPr>
              <w:t>数量</w:t>
            </w:r>
          </w:p>
        </w:tc>
        <w:tc>
          <w:tcPr>
            <w:tcW w:w="1845" w:type="dxa"/>
            <w:vAlign w:val="center"/>
          </w:tcPr>
          <w:p w14:paraId="0C4EE2D0">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综合单价（元）</w:t>
            </w:r>
          </w:p>
        </w:tc>
        <w:tc>
          <w:tcPr>
            <w:tcW w:w="1710" w:type="dxa"/>
            <w:vAlign w:val="center"/>
          </w:tcPr>
          <w:p w14:paraId="33D3FE33">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kern w:val="0"/>
                <w:sz w:val="22"/>
                <w:szCs w:val="22"/>
                <w:lang w:bidi="ar"/>
              </w:rPr>
            </w:pPr>
            <w:r>
              <w:rPr>
                <w:rFonts w:hint="eastAsia" w:ascii="仿宋" w:hAnsi="仿宋" w:eastAsia="仿宋" w:cs="仿宋"/>
                <w:kern w:val="0"/>
                <w:sz w:val="22"/>
                <w:szCs w:val="22"/>
                <w:lang w:bidi="ar"/>
              </w:rPr>
              <w:t>合计</w:t>
            </w:r>
          </w:p>
          <w:p w14:paraId="3F9D8A5A">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kern w:val="0"/>
                <w:sz w:val="22"/>
                <w:szCs w:val="22"/>
                <w:lang w:bidi="ar"/>
              </w:rPr>
              <w:t>（元）</w:t>
            </w:r>
          </w:p>
        </w:tc>
        <w:tc>
          <w:tcPr>
            <w:tcW w:w="1710" w:type="dxa"/>
            <w:vAlign w:val="center"/>
          </w:tcPr>
          <w:p w14:paraId="71F96051">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sz w:val="22"/>
                <w:szCs w:val="22"/>
              </w:rPr>
              <w:t>开票税率要求</w:t>
            </w:r>
          </w:p>
        </w:tc>
        <w:tc>
          <w:tcPr>
            <w:tcW w:w="1260" w:type="dxa"/>
            <w:vAlign w:val="center"/>
          </w:tcPr>
          <w:p w14:paraId="16BA587C">
            <w:pPr>
              <w:keepNext w:val="0"/>
              <w:keepLines w:val="0"/>
              <w:pageBreakBefore w:val="0"/>
              <w:widowControl/>
              <w:kinsoku/>
              <w:wordWrap/>
              <w:overflowPunct/>
              <w:topLinePunct w:val="0"/>
              <w:autoSpaceDE/>
              <w:autoSpaceDN/>
              <w:bidi w:val="0"/>
              <w:spacing w:line="400" w:lineRule="exact"/>
              <w:jc w:val="center"/>
              <w:textAlignment w:val="center"/>
              <w:rPr>
                <w:rFonts w:ascii="仿宋" w:hAnsi="仿宋" w:eastAsia="仿宋" w:cs="仿宋"/>
                <w:sz w:val="22"/>
                <w:szCs w:val="22"/>
              </w:rPr>
            </w:pPr>
            <w:r>
              <w:rPr>
                <w:rFonts w:hint="eastAsia" w:ascii="仿宋" w:hAnsi="仿宋" w:eastAsia="仿宋" w:cs="仿宋"/>
                <w:sz w:val="22"/>
                <w:szCs w:val="22"/>
              </w:rPr>
              <w:t>备注</w:t>
            </w:r>
          </w:p>
        </w:tc>
      </w:tr>
      <w:tr w14:paraId="27B4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10" w:type="dxa"/>
            <w:vAlign w:val="center"/>
          </w:tcPr>
          <w:p w14:paraId="2CB76ED0">
            <w:pPr>
              <w:keepNext w:val="0"/>
              <w:keepLines w:val="0"/>
              <w:pageBreakBefore w:val="0"/>
              <w:widowControl/>
              <w:kinsoku/>
              <w:wordWrap/>
              <w:overflowPunct/>
              <w:topLinePunct w:val="0"/>
              <w:autoSpaceDE/>
              <w:autoSpaceDN/>
              <w:bidi w:val="0"/>
              <w:spacing w:line="400" w:lineRule="exact"/>
              <w:jc w:val="center"/>
              <w:textAlignment w:val="center"/>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w:t>
            </w:r>
          </w:p>
        </w:tc>
        <w:tc>
          <w:tcPr>
            <w:tcW w:w="1590" w:type="dxa"/>
            <w:vAlign w:val="center"/>
          </w:tcPr>
          <w:p w14:paraId="0B7B747F">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预拌湿拌砂浆外加剂（保塑剂、缓凝剂）</w:t>
            </w:r>
          </w:p>
        </w:tc>
        <w:tc>
          <w:tcPr>
            <w:tcW w:w="3375" w:type="dxa"/>
            <w:vAlign w:val="center"/>
          </w:tcPr>
          <w:p w14:paraId="6C2E7BFF">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kern w:val="2"/>
                <w:sz w:val="28"/>
                <w:szCs w:val="28"/>
                <w:lang w:val="en-US" w:eastAsia="zh-CN" w:bidi="ar-SA"/>
              </w:rPr>
            </w:pPr>
            <w:r>
              <w:rPr>
                <w:rFonts w:hint="eastAsia" w:ascii="仿宋" w:hAnsi="仿宋" w:eastAsia="仿宋" w:cs="仿宋"/>
                <w:sz w:val="18"/>
                <w:szCs w:val="18"/>
              </w:rPr>
              <w:t>乙方所供产品质量必须符合国家相关标准，湿拌砂浆外加剂应符合GB8076-2008《混凝土外加剂》及JC/T164-2004《砌筑砂浆增塑剂》的质量要求，（合同履行期间遇国家标准更新，按新标准执行）。</w:t>
            </w:r>
          </w:p>
        </w:tc>
        <w:tc>
          <w:tcPr>
            <w:tcW w:w="1320" w:type="dxa"/>
            <w:vAlign w:val="center"/>
          </w:tcPr>
          <w:p w14:paraId="2BB867A0">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kern w:val="2"/>
                <w:sz w:val="28"/>
                <w:szCs w:val="28"/>
                <w:lang w:val="en-US" w:eastAsia="zh-CN" w:bidi="ar-SA"/>
              </w:rPr>
            </w:pPr>
            <w:r>
              <w:rPr>
                <w:rFonts w:hint="eastAsia" w:ascii="仿宋" w:hAnsi="仿宋" w:eastAsia="仿宋" w:cs="仿宋"/>
                <w:sz w:val="24"/>
                <w:szCs w:val="24"/>
                <w:lang w:eastAsia="zh-CN"/>
              </w:rPr>
              <w:t>合江县国瑞商贸有限公司</w:t>
            </w:r>
          </w:p>
        </w:tc>
        <w:tc>
          <w:tcPr>
            <w:tcW w:w="1320" w:type="dxa"/>
            <w:vAlign w:val="center"/>
          </w:tcPr>
          <w:p w14:paraId="66F7937C">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kern w:val="2"/>
                <w:sz w:val="28"/>
                <w:szCs w:val="28"/>
                <w:lang w:val="en-US" w:eastAsia="zh-CN" w:bidi="ar-SA"/>
              </w:rPr>
            </w:pPr>
          </w:p>
        </w:tc>
        <w:tc>
          <w:tcPr>
            <w:tcW w:w="1845" w:type="dxa"/>
            <w:vAlign w:val="center"/>
          </w:tcPr>
          <w:p w14:paraId="34AB441C">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kern w:val="2"/>
                <w:sz w:val="28"/>
                <w:szCs w:val="28"/>
                <w:lang w:val="en-US" w:eastAsia="zh-CN" w:bidi="ar-SA"/>
              </w:rPr>
            </w:pPr>
          </w:p>
        </w:tc>
        <w:tc>
          <w:tcPr>
            <w:tcW w:w="1710" w:type="dxa"/>
            <w:vAlign w:val="center"/>
          </w:tcPr>
          <w:p w14:paraId="52647335">
            <w:pPr>
              <w:keepNext w:val="0"/>
              <w:keepLines w:val="0"/>
              <w:pageBreakBefore w:val="0"/>
              <w:tabs>
                <w:tab w:val="left" w:pos="13270"/>
              </w:tabs>
              <w:kinsoku/>
              <w:wordWrap/>
              <w:overflowPunct/>
              <w:topLinePunct w:val="0"/>
              <w:autoSpaceDE/>
              <w:autoSpaceDN/>
              <w:bidi w:val="0"/>
              <w:spacing w:line="400" w:lineRule="exact"/>
              <w:jc w:val="center"/>
              <w:rPr>
                <w:rFonts w:hint="default" w:ascii="仿宋" w:hAnsi="仿宋" w:eastAsia="仿宋" w:cs="仿宋"/>
                <w:kern w:val="2"/>
                <w:sz w:val="28"/>
                <w:szCs w:val="28"/>
                <w:lang w:val="en-US" w:eastAsia="zh-CN" w:bidi="ar-SA"/>
              </w:rPr>
            </w:pPr>
          </w:p>
        </w:tc>
        <w:tc>
          <w:tcPr>
            <w:tcW w:w="1710" w:type="dxa"/>
            <w:vAlign w:val="center"/>
          </w:tcPr>
          <w:p w14:paraId="523B6F19">
            <w:pPr>
              <w:keepNext w:val="0"/>
              <w:keepLines w:val="0"/>
              <w:pageBreakBefore w:val="0"/>
              <w:tabs>
                <w:tab w:val="left" w:pos="13270"/>
              </w:tabs>
              <w:kinsoku/>
              <w:wordWrap/>
              <w:overflowPunct/>
              <w:topLinePunct w:val="0"/>
              <w:autoSpaceDE/>
              <w:autoSpaceDN/>
              <w:bidi w:val="0"/>
              <w:spacing w:line="400" w:lineRule="exact"/>
              <w:jc w:val="center"/>
              <w:rPr>
                <w:rFonts w:ascii="Times New Roman" w:hAnsi="Times New Roman" w:eastAsia="仿宋" w:cs="Times New Roman"/>
                <w:color w:val="auto"/>
                <w:sz w:val="24"/>
              </w:rPr>
            </w:pPr>
            <w:r>
              <w:rPr>
                <w:rFonts w:ascii="Times New Roman" w:hAnsi="Times New Roman" w:eastAsia="仿宋" w:cs="Times New Roman"/>
                <w:color w:val="auto"/>
                <w:sz w:val="24"/>
              </w:rPr>
              <w:t>增值税</w:t>
            </w:r>
          </w:p>
          <w:p w14:paraId="77625F16">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kern w:val="2"/>
                <w:sz w:val="28"/>
                <w:szCs w:val="28"/>
                <w:lang w:val="en-US" w:eastAsia="zh-CN" w:bidi="ar-SA"/>
              </w:rPr>
            </w:pPr>
            <w:r>
              <w:rPr>
                <w:rFonts w:ascii="Times New Roman" w:hAnsi="Times New Roman" w:eastAsia="仿宋" w:cs="Times New Roman"/>
                <w:color w:val="auto"/>
                <w:sz w:val="24"/>
              </w:rPr>
              <w:t>普通发票</w:t>
            </w:r>
          </w:p>
        </w:tc>
        <w:tc>
          <w:tcPr>
            <w:tcW w:w="1260" w:type="dxa"/>
          </w:tcPr>
          <w:p w14:paraId="5876057D">
            <w:pPr>
              <w:keepNext w:val="0"/>
              <w:keepLines w:val="0"/>
              <w:pageBreakBefore w:val="0"/>
              <w:tabs>
                <w:tab w:val="left" w:pos="13270"/>
              </w:tabs>
              <w:kinsoku/>
              <w:wordWrap/>
              <w:overflowPunct/>
              <w:topLinePunct w:val="0"/>
              <w:autoSpaceDE/>
              <w:autoSpaceDN/>
              <w:bidi w:val="0"/>
              <w:spacing w:line="400" w:lineRule="exact"/>
              <w:jc w:val="center"/>
              <w:rPr>
                <w:rFonts w:hint="eastAsia" w:eastAsiaTheme="minorEastAsia"/>
                <w:sz w:val="32"/>
                <w:szCs w:val="32"/>
                <w:lang w:val="en-US" w:eastAsia="zh-CN"/>
              </w:rPr>
            </w:pPr>
          </w:p>
        </w:tc>
      </w:tr>
      <w:tr w14:paraId="62AF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810" w:type="dxa"/>
            <w:vAlign w:val="center"/>
          </w:tcPr>
          <w:p w14:paraId="56C93B54">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合计</w:t>
            </w:r>
          </w:p>
        </w:tc>
        <w:tc>
          <w:tcPr>
            <w:tcW w:w="1590" w:type="dxa"/>
            <w:vAlign w:val="center"/>
          </w:tcPr>
          <w:p w14:paraId="2BC81CB2">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3375" w:type="dxa"/>
            <w:vAlign w:val="center"/>
          </w:tcPr>
          <w:p w14:paraId="2C77C614">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320" w:type="dxa"/>
            <w:vAlign w:val="center"/>
          </w:tcPr>
          <w:p w14:paraId="0F13D849">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320" w:type="dxa"/>
            <w:vAlign w:val="center"/>
          </w:tcPr>
          <w:p w14:paraId="3D63E18B">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845" w:type="dxa"/>
            <w:vAlign w:val="center"/>
          </w:tcPr>
          <w:p w14:paraId="55C2FB7D">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710" w:type="dxa"/>
            <w:vAlign w:val="center"/>
          </w:tcPr>
          <w:p w14:paraId="124FB52D">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710" w:type="dxa"/>
            <w:vAlign w:val="center"/>
          </w:tcPr>
          <w:p w14:paraId="6D8556FB">
            <w:pPr>
              <w:keepNext w:val="0"/>
              <w:keepLines w:val="0"/>
              <w:pageBreakBefore w:val="0"/>
              <w:tabs>
                <w:tab w:val="left" w:pos="13270"/>
              </w:tabs>
              <w:kinsoku/>
              <w:wordWrap/>
              <w:overflowPunct/>
              <w:topLinePunct w:val="0"/>
              <w:autoSpaceDE/>
              <w:autoSpaceDN/>
              <w:bidi w:val="0"/>
              <w:spacing w:line="400" w:lineRule="exact"/>
              <w:jc w:val="center"/>
              <w:rPr>
                <w:rFonts w:hint="eastAsia" w:ascii="仿宋" w:hAnsi="仿宋" w:eastAsia="仿宋" w:cs="仿宋"/>
                <w:sz w:val="28"/>
                <w:szCs w:val="28"/>
              </w:rPr>
            </w:pPr>
          </w:p>
        </w:tc>
        <w:tc>
          <w:tcPr>
            <w:tcW w:w="1260" w:type="dxa"/>
            <w:vAlign w:val="center"/>
          </w:tcPr>
          <w:p w14:paraId="0D38DF01">
            <w:pPr>
              <w:keepNext w:val="0"/>
              <w:keepLines w:val="0"/>
              <w:pageBreakBefore w:val="0"/>
              <w:tabs>
                <w:tab w:val="left" w:pos="13270"/>
              </w:tabs>
              <w:kinsoku/>
              <w:wordWrap/>
              <w:overflowPunct/>
              <w:topLinePunct w:val="0"/>
              <w:autoSpaceDE/>
              <w:autoSpaceDN/>
              <w:bidi w:val="0"/>
              <w:spacing w:line="400" w:lineRule="exact"/>
              <w:jc w:val="center"/>
              <w:rPr>
                <w:sz w:val="32"/>
                <w:szCs w:val="32"/>
              </w:rPr>
            </w:pPr>
          </w:p>
        </w:tc>
      </w:tr>
    </w:tbl>
    <w:p w14:paraId="097D5F0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14:paraId="530C28C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cstheme="minorBidi"/>
          <w:b w:val="0"/>
          <w:bCs w:val="0"/>
          <w:color w:val="000000"/>
          <w:kern w:val="2"/>
          <w:sz w:val="24"/>
          <w:szCs w:val="24"/>
          <w:lang w:val="en-US" w:eastAsia="zh-CN" w:bidi="ar-SA"/>
        </w:rPr>
      </w:pPr>
      <w:r>
        <w:rPr>
          <w:rFonts w:hint="eastAsia" w:ascii="仿宋" w:hAnsi="仿宋" w:eastAsia="仿宋" w:cs="仿宋"/>
          <w:color w:val="FF0000"/>
          <w:sz w:val="22"/>
          <w:szCs w:val="22"/>
          <w:lang w:val="en-US" w:eastAsia="zh-CN"/>
        </w:rPr>
        <w:t>本报价为含税价。</w:t>
      </w:r>
      <w:r>
        <w:rPr>
          <w:rFonts w:hint="eastAsia" w:cstheme="minorBidi"/>
          <w:b w:val="0"/>
          <w:bCs w:val="0"/>
          <w:color w:val="000000"/>
          <w:kern w:val="2"/>
          <w:sz w:val="24"/>
          <w:szCs w:val="24"/>
          <w:lang w:val="en-US" w:eastAsia="zh-CN" w:bidi="ar-SA"/>
        </w:rPr>
        <w:t xml:space="preserve">               </w:t>
      </w:r>
      <w:permEnd w:id="21"/>
    </w:p>
    <w:p w14:paraId="22CD65AD">
      <w:pPr>
        <w:pStyle w:val="5"/>
        <w:spacing w:line="360" w:lineRule="auto"/>
        <w:ind w:left="0" w:leftChars="0" w:firstLine="0" w:firstLineChars="0"/>
        <w:jc w:val="both"/>
        <w:rPr>
          <w:rFonts w:hint="default" w:ascii="Times New Roman" w:hAnsi="Times New Roman" w:eastAsia="仿宋" w:cs="Times New Roman"/>
          <w:color w:val="auto"/>
          <w:szCs w:val="21"/>
        </w:rPr>
      </w:pPr>
      <w:permStart w:id="22"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DEAFD85">
      <w:pPr>
        <w:pStyle w:val="5"/>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ermEnd w:id="22"/>
    <w:p w14:paraId="2876248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5FD10846">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bookmarkEnd w:id="18"/>
    <w:bookmarkEnd w:id="19"/>
    <w:bookmarkEnd w:id="20"/>
    <w:bookmarkEnd w:id="21"/>
    <w:bookmarkEnd w:id="22"/>
    <w:p w14:paraId="030098ED">
      <w:pPr>
        <w:pStyle w:val="8"/>
        <w:rPr>
          <w:rFonts w:hint="default"/>
          <w:lang w:val="en-US" w:eastAsia="zh-CN"/>
        </w:rPr>
        <w:sectPr>
          <w:footerReference r:id="rId9"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55A92945">
      <w:pPr>
        <w:rPr>
          <w:rFonts w:hint="default"/>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rPr>
      </w:pPr>
      <w:permStart w:id="23" w:edGrp="everyone"/>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2CFCA432">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7A1A3C41">
      <w:pPr>
        <w:bidi w:val="0"/>
        <w:jc w:val="center"/>
        <w:rPr>
          <w:rFonts w:hint="default" w:ascii="Times New Roman" w:hAnsi="Times New Roman" w:eastAsia="仿宋" w:cs="Times New Roman"/>
          <w:b/>
          <w:bCs/>
          <w:color w:val="auto"/>
          <w:kern w:val="2"/>
          <w:sz w:val="24"/>
          <w:szCs w:val="24"/>
          <w:lang w:val="en-US" w:eastAsia="zh-CN" w:bidi="ar-SA"/>
        </w:rPr>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23"/>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4" w:edGrp="everyone"/>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232ACE8D">
      <w:pPr>
        <w:pStyle w:val="8"/>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7"/>
        <w:ind w:left="1050" w:leftChars="200" w:hanging="630" w:hangingChars="300"/>
        <w:rPr>
          <w:rFonts w:hint="default" w:eastAsia="仿宋"/>
          <w:lang w:val="en-US" w:eastAsia="zh-CN"/>
        </w:rPr>
      </w:pPr>
      <w:r>
        <w:rPr>
          <w:rFonts w:hint="eastAsia" w:eastAsia="仿宋"/>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5"/>
        <w:rPr>
          <w:rFonts w:hint="default" w:ascii="Times New Roman" w:hAnsi="Times New Roman" w:eastAsia="仿宋" w:cs="Times New Roman"/>
          <w:color w:val="auto"/>
        </w:rPr>
      </w:pPr>
    </w:p>
    <w:p w14:paraId="2E208EB5">
      <w:pPr>
        <w:pStyle w:val="5"/>
        <w:spacing w:line="360" w:lineRule="auto"/>
        <w:ind w:firstLineChars="200"/>
        <w:rPr>
          <w:rFonts w:hint="default" w:ascii="Times New Roman" w:hAnsi="Times New Roman" w:eastAsia="仿宋" w:cs="Times New Roman"/>
          <w:color w:val="auto"/>
          <w:szCs w:val="21"/>
        </w:rPr>
      </w:pPr>
    </w:p>
    <w:p w14:paraId="4E9F46C4">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5"/>
        <w:rPr>
          <w:rFonts w:hint="default" w:ascii="Times New Roman" w:hAnsi="Times New Roman" w:eastAsia="仿宋" w:cs="Times New Roman"/>
          <w:color w:val="auto"/>
        </w:rPr>
      </w:pPr>
    </w:p>
    <w:permEnd w:id="24"/>
    <w:p w14:paraId="77D1ABA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42747BAA">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5" w:edGrp="everyone"/>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5"/>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0A85DFEC">
      <w:pPr>
        <w:rPr>
          <w:rFonts w:hint="default"/>
        </w:rPr>
      </w:pPr>
    </w:p>
    <w:p w14:paraId="09322761">
      <w:pPr>
        <w:pStyle w:val="5"/>
        <w:rPr>
          <w:rFonts w:hint="default" w:ascii="Times New Roman" w:hAnsi="Times New Roman" w:eastAsia="仿宋" w:cs="Times New Roman"/>
          <w:color w:val="auto"/>
        </w:rPr>
      </w:pPr>
    </w:p>
    <w:permEnd w:id="25"/>
    <w:p w14:paraId="645FFC9E">
      <w:pPr>
        <w:rPr>
          <w:rFonts w:hint="default" w:ascii="Times New Roman" w:hAnsi="Times New Roman" w:eastAsia="仿宋" w:cs="Times New Roman"/>
          <w:color w:val="auto"/>
        </w:rPr>
      </w:pPr>
    </w:p>
    <w:sectPr>
      <w:footerReference r:id="rId11"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89E63B-2EDC-4D5B-B84D-C4CC142AE6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2" w:fontKey="{6C1DE9BA-74C9-4C71-8A0D-7612C6CDAF05}"/>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3" w:fontKey="{5459DA33-0101-48BF-BB84-4673B31272D9}"/>
  </w:font>
  <w:font w:name="仿宋_GB2312">
    <w:altName w:val="仿宋"/>
    <w:panose1 w:val="02010609030101010101"/>
    <w:charset w:val="86"/>
    <w:family w:val="modern"/>
    <w:pitch w:val="default"/>
    <w:sig w:usb0="00000000" w:usb1="00000000" w:usb2="00000000" w:usb3="00000000" w:csb0="00040000" w:csb1="00000000"/>
    <w:embedRegular r:id="rId4" w:fontKey="{8AB141A8-B091-4953-826C-C921BB79FBA6}"/>
  </w:font>
  <w:font w:name="新宋体">
    <w:panose1 w:val="02010609030101010101"/>
    <w:charset w:val="86"/>
    <w:family w:val="modern"/>
    <w:pitch w:val="default"/>
    <w:sig w:usb0="00000283" w:usb1="288F0000" w:usb2="00000006" w:usb3="00000000" w:csb0="00040001" w:csb1="00000000"/>
    <w:embedRegular r:id="rId5" w:fontKey="{E61AA24C-2712-4F2A-806B-9E030C8378A6}"/>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3"/>
                            <w:rPr>
                              <w:rFonts w:hint="eastAsia"/>
                              <w:lang w:val="en-US" w:eastAsia="zh-CN"/>
                            </w:rPr>
                          </w:pPr>
                        </w:p>
                        <w:p w14:paraId="32DC61A8">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3"/>
                      <w:rPr>
                        <w:rFonts w:hint="eastAsia"/>
                        <w:lang w:val="en-US" w:eastAsia="zh-CN"/>
                      </w:rPr>
                    </w:pPr>
                  </w:p>
                  <w:p w14:paraId="32DC61A8">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3"/>
                            <w:rPr>
                              <w:rFonts w:hint="eastAsia"/>
                              <w:lang w:val="en-US" w:eastAsia="zh-CN"/>
                            </w:rPr>
                          </w:pPr>
                        </w:p>
                        <w:p w14:paraId="678735D2">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3"/>
                      <w:rPr>
                        <w:rFonts w:hint="eastAsia"/>
                        <w:lang w:val="en-US" w:eastAsia="zh-CN"/>
                      </w:rPr>
                    </w:pPr>
                  </w:p>
                  <w:p w14:paraId="678735D2">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83556">
    <w:pPr>
      <w:pStyle w:val="13"/>
      <w:rPr>
        <w:rFonts w:hint="eastAsia"/>
        <w:szCs w:val="21"/>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A51DAA">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14A51DAA">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3"/>
                            <w:rPr>
                              <w:rFonts w:hint="eastAsia"/>
                              <w:lang w:val="en-US" w:eastAsia="zh-CN"/>
                            </w:rPr>
                          </w:pPr>
                        </w:p>
                        <w:p w14:paraId="00339021">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3"/>
                      <w:rPr>
                        <w:rFonts w:hint="eastAsia"/>
                        <w:lang w:val="en-US" w:eastAsia="zh-CN"/>
                      </w:rPr>
                    </w:pPr>
                  </w:p>
                  <w:p w14:paraId="00339021">
                    <w:pPr>
                      <w:pStyle w:val="8"/>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B90B"/>
    <w:multiLevelType w:val="singleLevel"/>
    <w:tmpl w:val="AA2EB90B"/>
    <w:lvl w:ilvl="0" w:tentative="0">
      <w:start w:val="1"/>
      <w:numFmt w:val="decimal"/>
      <w:lvlText w:val="%1."/>
      <w:lvlJc w:val="left"/>
      <w:pPr>
        <w:tabs>
          <w:tab w:val="left" w:pos="312"/>
        </w:tabs>
        <w:ind w:left="0" w:firstLine="480"/>
      </w:pPr>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DEEDAD46"/>
    <w:multiLevelType w:val="singleLevel"/>
    <w:tmpl w:val="DEEDAD46"/>
    <w:lvl w:ilvl="0" w:tentative="0">
      <w:start w:val="9"/>
      <w:numFmt w:val="decimal"/>
      <w:lvlText w:val="%1."/>
      <w:lvlJc w:val="left"/>
      <w:pPr>
        <w:tabs>
          <w:tab w:val="left" w:pos="312"/>
        </w:tabs>
      </w:pPr>
    </w:lvl>
  </w:abstractNum>
  <w:abstractNum w:abstractNumId="3">
    <w:nsid w:val="EDC76F10"/>
    <w:multiLevelType w:val="singleLevel"/>
    <w:tmpl w:val="EDC76F10"/>
    <w:lvl w:ilvl="0" w:tentative="0">
      <w:start w:val="1"/>
      <w:numFmt w:val="decimal"/>
      <w:suff w:val="nothing"/>
      <w:lvlText w:val="%1、"/>
      <w:lvlJc w:val="left"/>
    </w:lvl>
  </w:abstractNum>
  <w:abstractNum w:abstractNumId="4">
    <w:nsid w:val="4AB2BDB2"/>
    <w:multiLevelType w:val="singleLevel"/>
    <w:tmpl w:val="4AB2BDB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544BD0"/>
    <w:rsid w:val="026474F8"/>
    <w:rsid w:val="027125CA"/>
    <w:rsid w:val="02CE108E"/>
    <w:rsid w:val="037A0DEA"/>
    <w:rsid w:val="03A409A3"/>
    <w:rsid w:val="03FE50A8"/>
    <w:rsid w:val="043D15BA"/>
    <w:rsid w:val="04B70A5B"/>
    <w:rsid w:val="04E65B23"/>
    <w:rsid w:val="054B775A"/>
    <w:rsid w:val="06952959"/>
    <w:rsid w:val="06985201"/>
    <w:rsid w:val="06CE417B"/>
    <w:rsid w:val="06D0465A"/>
    <w:rsid w:val="06D66EBD"/>
    <w:rsid w:val="07481B68"/>
    <w:rsid w:val="079B4333"/>
    <w:rsid w:val="07FE5EFA"/>
    <w:rsid w:val="080C64C9"/>
    <w:rsid w:val="085C0DB2"/>
    <w:rsid w:val="093F6E5D"/>
    <w:rsid w:val="094916C9"/>
    <w:rsid w:val="09B23C11"/>
    <w:rsid w:val="09D07158"/>
    <w:rsid w:val="09DA5642"/>
    <w:rsid w:val="0A4C1970"/>
    <w:rsid w:val="0A895F5A"/>
    <w:rsid w:val="0A8A693C"/>
    <w:rsid w:val="0B0D487A"/>
    <w:rsid w:val="0B1170BE"/>
    <w:rsid w:val="0B50723E"/>
    <w:rsid w:val="0B931457"/>
    <w:rsid w:val="0BD936D7"/>
    <w:rsid w:val="0BF22112"/>
    <w:rsid w:val="0CC1292A"/>
    <w:rsid w:val="0DD2765F"/>
    <w:rsid w:val="0DDA5F42"/>
    <w:rsid w:val="0DF21285"/>
    <w:rsid w:val="0E14409A"/>
    <w:rsid w:val="0E243AED"/>
    <w:rsid w:val="0E9525A3"/>
    <w:rsid w:val="0EA47758"/>
    <w:rsid w:val="0F852FE9"/>
    <w:rsid w:val="0FA35E5A"/>
    <w:rsid w:val="0FE93165"/>
    <w:rsid w:val="11E861DD"/>
    <w:rsid w:val="123A47A4"/>
    <w:rsid w:val="12492C39"/>
    <w:rsid w:val="129E11D6"/>
    <w:rsid w:val="13876220"/>
    <w:rsid w:val="13CC3B21"/>
    <w:rsid w:val="13F671BD"/>
    <w:rsid w:val="140F1289"/>
    <w:rsid w:val="143F2C26"/>
    <w:rsid w:val="152613E8"/>
    <w:rsid w:val="153E58EA"/>
    <w:rsid w:val="15DD3DC4"/>
    <w:rsid w:val="165158B3"/>
    <w:rsid w:val="16592F27"/>
    <w:rsid w:val="16842491"/>
    <w:rsid w:val="16C375D6"/>
    <w:rsid w:val="176E0DFF"/>
    <w:rsid w:val="17877C80"/>
    <w:rsid w:val="17B5168E"/>
    <w:rsid w:val="17FE6356"/>
    <w:rsid w:val="1907628E"/>
    <w:rsid w:val="193C2B6F"/>
    <w:rsid w:val="19AB2A69"/>
    <w:rsid w:val="1A3B162B"/>
    <w:rsid w:val="1A91517D"/>
    <w:rsid w:val="1AC758F5"/>
    <w:rsid w:val="1B437A34"/>
    <w:rsid w:val="1B6A4D9A"/>
    <w:rsid w:val="1B701236"/>
    <w:rsid w:val="1B7F2B87"/>
    <w:rsid w:val="1BC11194"/>
    <w:rsid w:val="1C133D9F"/>
    <w:rsid w:val="1C3C4525"/>
    <w:rsid w:val="1CCD00E6"/>
    <w:rsid w:val="1CD47E00"/>
    <w:rsid w:val="1D473411"/>
    <w:rsid w:val="1DDE692B"/>
    <w:rsid w:val="1E7147B5"/>
    <w:rsid w:val="1ED05E5F"/>
    <w:rsid w:val="1F0F0980"/>
    <w:rsid w:val="1F21434F"/>
    <w:rsid w:val="1F75506D"/>
    <w:rsid w:val="1FB3664B"/>
    <w:rsid w:val="1FC15854"/>
    <w:rsid w:val="20723182"/>
    <w:rsid w:val="20A756FA"/>
    <w:rsid w:val="20B1463B"/>
    <w:rsid w:val="20B86C25"/>
    <w:rsid w:val="20F66FEC"/>
    <w:rsid w:val="214034DA"/>
    <w:rsid w:val="2181344C"/>
    <w:rsid w:val="222D6611"/>
    <w:rsid w:val="222F1A1F"/>
    <w:rsid w:val="22F6796A"/>
    <w:rsid w:val="238D5F63"/>
    <w:rsid w:val="23B5369F"/>
    <w:rsid w:val="23C076C3"/>
    <w:rsid w:val="248B4C18"/>
    <w:rsid w:val="24A52D69"/>
    <w:rsid w:val="24F92A2C"/>
    <w:rsid w:val="25180487"/>
    <w:rsid w:val="256F255E"/>
    <w:rsid w:val="26445799"/>
    <w:rsid w:val="266E34AE"/>
    <w:rsid w:val="26C80178"/>
    <w:rsid w:val="272E4D9F"/>
    <w:rsid w:val="27E334E4"/>
    <w:rsid w:val="280003F5"/>
    <w:rsid w:val="280E605F"/>
    <w:rsid w:val="28D4664A"/>
    <w:rsid w:val="29222E5B"/>
    <w:rsid w:val="29287026"/>
    <w:rsid w:val="29915199"/>
    <w:rsid w:val="29D532D8"/>
    <w:rsid w:val="2A166596"/>
    <w:rsid w:val="2A49687B"/>
    <w:rsid w:val="2A6A6763"/>
    <w:rsid w:val="2B1240B8"/>
    <w:rsid w:val="2BEE242F"/>
    <w:rsid w:val="2CB42F37"/>
    <w:rsid w:val="2CB77362"/>
    <w:rsid w:val="2D436988"/>
    <w:rsid w:val="2D46629B"/>
    <w:rsid w:val="2E2508DD"/>
    <w:rsid w:val="2E9D107F"/>
    <w:rsid w:val="2E9F3FBA"/>
    <w:rsid w:val="2EA21920"/>
    <w:rsid w:val="2EDD678B"/>
    <w:rsid w:val="2F5E78CC"/>
    <w:rsid w:val="2F8B61E7"/>
    <w:rsid w:val="30DF09C4"/>
    <w:rsid w:val="31307046"/>
    <w:rsid w:val="315129B8"/>
    <w:rsid w:val="31792031"/>
    <w:rsid w:val="31920B76"/>
    <w:rsid w:val="330D43D7"/>
    <w:rsid w:val="33274478"/>
    <w:rsid w:val="33810EEB"/>
    <w:rsid w:val="35221A85"/>
    <w:rsid w:val="357F0A2E"/>
    <w:rsid w:val="35F04E8D"/>
    <w:rsid w:val="365A3D55"/>
    <w:rsid w:val="36624145"/>
    <w:rsid w:val="37653011"/>
    <w:rsid w:val="38FA2D16"/>
    <w:rsid w:val="392431AB"/>
    <w:rsid w:val="39292CF8"/>
    <w:rsid w:val="39874E3F"/>
    <w:rsid w:val="3A4F678F"/>
    <w:rsid w:val="3B493ADB"/>
    <w:rsid w:val="3B6D3E63"/>
    <w:rsid w:val="3BA33B10"/>
    <w:rsid w:val="3BB053C8"/>
    <w:rsid w:val="3BDA3721"/>
    <w:rsid w:val="3C074E88"/>
    <w:rsid w:val="3C3078C4"/>
    <w:rsid w:val="3C992E92"/>
    <w:rsid w:val="3CAD07EE"/>
    <w:rsid w:val="3CB60D47"/>
    <w:rsid w:val="3CE03B2F"/>
    <w:rsid w:val="3CFE4AEE"/>
    <w:rsid w:val="3D086084"/>
    <w:rsid w:val="3D1244A5"/>
    <w:rsid w:val="3D4B7725"/>
    <w:rsid w:val="3DA91236"/>
    <w:rsid w:val="3DBD6105"/>
    <w:rsid w:val="3E321216"/>
    <w:rsid w:val="3EEA75C0"/>
    <w:rsid w:val="3F1A5751"/>
    <w:rsid w:val="3F4E4D93"/>
    <w:rsid w:val="3F9451CF"/>
    <w:rsid w:val="40153FD6"/>
    <w:rsid w:val="40642695"/>
    <w:rsid w:val="40831CAD"/>
    <w:rsid w:val="40F4048C"/>
    <w:rsid w:val="42185F27"/>
    <w:rsid w:val="42A73F9F"/>
    <w:rsid w:val="435B264F"/>
    <w:rsid w:val="43A22D23"/>
    <w:rsid w:val="43BC29BB"/>
    <w:rsid w:val="44466837"/>
    <w:rsid w:val="444E2AF3"/>
    <w:rsid w:val="447F74A6"/>
    <w:rsid w:val="44D04970"/>
    <w:rsid w:val="45644F82"/>
    <w:rsid w:val="465D115C"/>
    <w:rsid w:val="468B17B6"/>
    <w:rsid w:val="46A16936"/>
    <w:rsid w:val="46B5206F"/>
    <w:rsid w:val="47043556"/>
    <w:rsid w:val="47596E9F"/>
    <w:rsid w:val="477E4B57"/>
    <w:rsid w:val="48B87BF5"/>
    <w:rsid w:val="48B972F3"/>
    <w:rsid w:val="495E0554"/>
    <w:rsid w:val="496F5FB7"/>
    <w:rsid w:val="497E2BEC"/>
    <w:rsid w:val="4A6A6325"/>
    <w:rsid w:val="4A77763C"/>
    <w:rsid w:val="4A934476"/>
    <w:rsid w:val="4AA03036"/>
    <w:rsid w:val="4AB872AD"/>
    <w:rsid w:val="4AEA6060"/>
    <w:rsid w:val="4AF40C8C"/>
    <w:rsid w:val="4B125CFD"/>
    <w:rsid w:val="4BA02BF8"/>
    <w:rsid w:val="4C405D8D"/>
    <w:rsid w:val="4C570EAE"/>
    <w:rsid w:val="4C8D1B15"/>
    <w:rsid w:val="4CBB5F06"/>
    <w:rsid w:val="4CCD7A4E"/>
    <w:rsid w:val="4CF8129A"/>
    <w:rsid w:val="4D737A85"/>
    <w:rsid w:val="4DE219FF"/>
    <w:rsid w:val="4E3572A5"/>
    <w:rsid w:val="4E4A4E6B"/>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48117E3"/>
    <w:rsid w:val="54AF1711"/>
    <w:rsid w:val="550F2287"/>
    <w:rsid w:val="551E5284"/>
    <w:rsid w:val="564231F4"/>
    <w:rsid w:val="5699471C"/>
    <w:rsid w:val="56B84B8B"/>
    <w:rsid w:val="571832C4"/>
    <w:rsid w:val="571E2C3C"/>
    <w:rsid w:val="57217F7A"/>
    <w:rsid w:val="57556FB3"/>
    <w:rsid w:val="577D3BBA"/>
    <w:rsid w:val="586A0CB6"/>
    <w:rsid w:val="59451C4B"/>
    <w:rsid w:val="59B63EE1"/>
    <w:rsid w:val="59E6511E"/>
    <w:rsid w:val="5A132EDD"/>
    <w:rsid w:val="5A606D0E"/>
    <w:rsid w:val="5ADC30C6"/>
    <w:rsid w:val="5BE07737"/>
    <w:rsid w:val="5CF525C4"/>
    <w:rsid w:val="5CF74D38"/>
    <w:rsid w:val="5D3D64C3"/>
    <w:rsid w:val="5D5A52C7"/>
    <w:rsid w:val="5D8F0E15"/>
    <w:rsid w:val="5E785C97"/>
    <w:rsid w:val="5E954A0B"/>
    <w:rsid w:val="5EBB7FE7"/>
    <w:rsid w:val="5F105600"/>
    <w:rsid w:val="5F1D5272"/>
    <w:rsid w:val="5F814D8D"/>
    <w:rsid w:val="605B6376"/>
    <w:rsid w:val="60BF5B6D"/>
    <w:rsid w:val="61357BDD"/>
    <w:rsid w:val="61D13037"/>
    <w:rsid w:val="6299419B"/>
    <w:rsid w:val="62AA0FF0"/>
    <w:rsid w:val="62AA63A9"/>
    <w:rsid w:val="62D66B54"/>
    <w:rsid w:val="63107875"/>
    <w:rsid w:val="63223BAF"/>
    <w:rsid w:val="65B07F5C"/>
    <w:rsid w:val="65C47781"/>
    <w:rsid w:val="65ED6CD8"/>
    <w:rsid w:val="65F53DDF"/>
    <w:rsid w:val="667967BE"/>
    <w:rsid w:val="66B8782F"/>
    <w:rsid w:val="66E45E09"/>
    <w:rsid w:val="670A5668"/>
    <w:rsid w:val="67114C48"/>
    <w:rsid w:val="67DD4B2A"/>
    <w:rsid w:val="69090FE4"/>
    <w:rsid w:val="6A7A3F8C"/>
    <w:rsid w:val="6A9F206E"/>
    <w:rsid w:val="6B141A74"/>
    <w:rsid w:val="6B9A7939"/>
    <w:rsid w:val="6BFB1A23"/>
    <w:rsid w:val="6C114B33"/>
    <w:rsid w:val="6CA23551"/>
    <w:rsid w:val="6CFC3CA5"/>
    <w:rsid w:val="6CFC5A53"/>
    <w:rsid w:val="6D08089B"/>
    <w:rsid w:val="6D815849"/>
    <w:rsid w:val="6E1F7C4B"/>
    <w:rsid w:val="6E6239F1"/>
    <w:rsid w:val="6ED44ED9"/>
    <w:rsid w:val="6EE87111"/>
    <w:rsid w:val="6F6049BF"/>
    <w:rsid w:val="70293003"/>
    <w:rsid w:val="70294DB1"/>
    <w:rsid w:val="70F33611"/>
    <w:rsid w:val="70F4419F"/>
    <w:rsid w:val="710E3FA6"/>
    <w:rsid w:val="71157B90"/>
    <w:rsid w:val="71342848"/>
    <w:rsid w:val="71F46C51"/>
    <w:rsid w:val="72C40DC1"/>
    <w:rsid w:val="72E15E16"/>
    <w:rsid w:val="73041B05"/>
    <w:rsid w:val="73730E99"/>
    <w:rsid w:val="73B42F47"/>
    <w:rsid w:val="740A335E"/>
    <w:rsid w:val="7423420D"/>
    <w:rsid w:val="74426811"/>
    <w:rsid w:val="75377F70"/>
    <w:rsid w:val="75883F4E"/>
    <w:rsid w:val="75F30556"/>
    <w:rsid w:val="7683408C"/>
    <w:rsid w:val="76B626AB"/>
    <w:rsid w:val="77175742"/>
    <w:rsid w:val="772C556A"/>
    <w:rsid w:val="77782495"/>
    <w:rsid w:val="77D70DE3"/>
    <w:rsid w:val="77F24622"/>
    <w:rsid w:val="78794AA1"/>
    <w:rsid w:val="78BB60F7"/>
    <w:rsid w:val="790F7ACD"/>
    <w:rsid w:val="79993162"/>
    <w:rsid w:val="79CF6865"/>
    <w:rsid w:val="79F96437"/>
    <w:rsid w:val="7B1544B5"/>
    <w:rsid w:val="7B1B6717"/>
    <w:rsid w:val="7BC97238"/>
    <w:rsid w:val="7C8076E9"/>
    <w:rsid w:val="7CEE7345"/>
    <w:rsid w:val="7D562F5D"/>
    <w:rsid w:val="7DBF1F3F"/>
    <w:rsid w:val="7DEC7AFF"/>
    <w:rsid w:val="7E3E411D"/>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styleId="8">
    <w:name w:val="Quote"/>
    <w:basedOn w:val="1"/>
    <w:next w:val="1"/>
    <w:link w:val="50"/>
    <w:autoRedefine/>
    <w:qFormat/>
    <w:uiPriority w:val="99"/>
    <w:rPr>
      <w:rFonts w:ascii="Calibri" w:hAnsi="Calibri" w:cs="Calibri"/>
      <w:i/>
      <w:iCs/>
      <w:color w:val="000000"/>
      <w:sz w:val="22"/>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1"/>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5">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6">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7">
    <w:name w:val="称呼1"/>
    <w:basedOn w:val="1"/>
    <w:next w:val="1"/>
    <w:qFormat/>
    <w:uiPriority w:val="0"/>
    <w:rPr>
      <w:rFonts w:ascii="宋体" w:hAnsi="宋体" w:cs="黑体"/>
      <w:b/>
      <w:szCs w:val="22"/>
    </w:rPr>
  </w:style>
  <w:style w:type="paragraph" w:customStyle="1" w:styleId="68">
    <w:name w:val="样式13"/>
    <w:basedOn w:val="14"/>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33</Pages>
  <Words>55</Words>
  <Characters>68</Characters>
  <Lines>404</Lines>
  <Paragraphs>114</Paragraphs>
  <TotalTime>4</TotalTime>
  <ScaleCrop>false</ScaleCrop>
  <LinksUpToDate>false</LinksUpToDate>
  <CharactersWithSpaces>69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cp:lastPrinted>2024-01-04T09:13:00Z</cp:lastPrinted>
  <dcterms:modified xsi:type="dcterms:W3CDTF">2024-11-22T06:45:50Z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8A18F58048134DA2AA70A83B2D7411F3_13</vt:lpwstr>
  </property>
</Properties>
</file>