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b w:val="0"/>
          <w:bCs/>
          <w:color w:val="auto"/>
          <w:sz w:val="44"/>
          <w:szCs w:val="44"/>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lang w:val="en-US" w:eastAsia="zh-CN"/>
        </w:rPr>
        <w:t>四川省合江县三江片区供水保障工程一标段监理服务询价采购监理服务采购</w:t>
      </w:r>
    </w:p>
    <w:p>
      <w:pPr>
        <w:jc w:val="center"/>
        <w:rPr>
          <w:rFonts w:hint="default" w:ascii="方正小标宋简体" w:hAnsi="方正小标宋简体" w:eastAsia="方正小标宋简体" w:cs="方正小标宋简体"/>
          <w:b w:val="0"/>
          <w:bCs/>
          <w:color w:val="auto"/>
          <w:sz w:val="44"/>
          <w:szCs w:val="44"/>
        </w:rPr>
      </w:pPr>
    </w:p>
    <w:p>
      <w:pPr>
        <w:jc w:val="center"/>
        <w:rPr>
          <w:rFonts w:hint="default" w:ascii="方正小标宋简体" w:hAnsi="方正小标宋简体" w:eastAsia="方正小标宋简体" w:cs="方正小标宋简体"/>
          <w:b w:val="0"/>
          <w:bCs/>
          <w:color w:val="auto"/>
          <w:sz w:val="44"/>
          <w:szCs w:val="44"/>
        </w:rPr>
      </w:pPr>
      <w:r>
        <w:rPr>
          <w:rFonts w:hint="default" w:ascii="方正小标宋简体" w:hAnsi="方正小标宋简体" w:eastAsia="方正小标宋简体" w:cs="方正小标宋简体"/>
          <w:b w:val="0"/>
          <w:bCs/>
          <w:color w:val="auto"/>
          <w:sz w:val="44"/>
          <w:szCs w:val="44"/>
        </w:rPr>
        <w:t>询价文件</w:t>
      </w: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pStyle w:val="14"/>
        <w:rPr>
          <w:rFonts w:hint="default" w:ascii="Times New Roman" w:hAnsi="Times New Roman" w:eastAsia="仿宋" w:cs="Times New Roman"/>
          <w:color w:val="auto"/>
          <w:sz w:val="44"/>
          <w:szCs w:val="44"/>
        </w:rPr>
      </w:pPr>
    </w:p>
    <w:p>
      <w:pPr>
        <w:rPr>
          <w:rFonts w:hint="default" w:ascii="Times New Roman" w:hAnsi="Times New Roman" w:eastAsia="仿宋" w:cs="Times New Roman"/>
          <w:b/>
          <w:color w:val="auto"/>
          <w:sz w:val="44"/>
          <w:szCs w:val="44"/>
        </w:rPr>
      </w:pPr>
    </w:p>
    <w:p>
      <w:pPr>
        <w:pStyle w:val="2"/>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pStyle w:val="2"/>
        <w:rPr>
          <w:rFonts w:hint="default"/>
        </w:rPr>
      </w:pPr>
    </w:p>
    <w:p>
      <w:pPr>
        <w:pStyle w:val="2"/>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val="0"/>
          <w:bCs/>
          <w:color w:val="auto"/>
          <w:sz w:val="44"/>
          <w:szCs w:val="44"/>
        </w:rPr>
      </w:pPr>
      <w:r>
        <w:rPr>
          <w:rFonts w:hint="default" w:ascii="Times New Roman" w:hAnsi="Times New Roman" w:eastAsia="仿宋" w:cs="Times New Roman"/>
          <w:b/>
          <w:color w:val="auto"/>
          <w:sz w:val="36"/>
          <w:szCs w:val="36"/>
        </w:rPr>
        <w:t>采购人：</w:t>
      </w:r>
      <w:r>
        <w:rPr>
          <w:rFonts w:hint="eastAsia" w:ascii="Times New Roman" w:hAnsi="Times New Roman" w:eastAsia="仿宋" w:cs="Times New Roman"/>
          <w:b/>
          <w:color w:val="auto"/>
          <w:sz w:val="36"/>
          <w:szCs w:val="36"/>
          <w:lang w:val="en-US" w:eastAsia="zh-CN"/>
        </w:rPr>
        <w:t>泸州汇鑫环保科技有限公司</w:t>
      </w:r>
    </w:p>
    <w:p>
      <w:pPr>
        <w:pStyle w:val="2"/>
      </w:pPr>
    </w:p>
    <w:p>
      <w:pPr>
        <w:jc w:val="center"/>
        <w:rPr>
          <w:rFonts w:hint="default" w:ascii="Times New Roman" w:hAnsi="Times New Roman" w:eastAsia="仿宋" w:cs="Times New Roman"/>
          <w:b/>
          <w:color w:val="auto"/>
          <w:sz w:val="36"/>
          <w:szCs w:val="36"/>
          <w:lang w:val="zh-CN"/>
        </w:rPr>
      </w:pPr>
      <w:r>
        <w:rPr>
          <w:rFonts w:hint="eastAsia" w:ascii="Times New Roman" w:hAnsi="Times New Roman" w:eastAsia="仿宋" w:cs="Times New Roman"/>
          <w:b/>
          <w:color w:val="auto"/>
          <w:sz w:val="36"/>
          <w:szCs w:val="36"/>
          <w:lang w:val="en-US" w:eastAsia="zh-CN"/>
        </w:rPr>
        <w:t xml:space="preserve"> </w:t>
      </w:r>
      <w:r>
        <w:rPr>
          <w:rFonts w:hint="default" w:ascii="Times New Roman" w:hAnsi="Times New Roman" w:eastAsia="仿宋" w:cs="Times New Roman"/>
          <w:b/>
          <w:color w:val="auto"/>
          <w:sz w:val="36"/>
          <w:szCs w:val="36"/>
        </w:rPr>
        <w:t>202</w:t>
      </w:r>
      <w:r>
        <w:rPr>
          <w:rFonts w:hint="eastAsia" w:ascii="Times New Roman" w:hAnsi="Times New Roman" w:eastAsia="仿宋" w:cs="Times New Roman"/>
          <w:b/>
          <w:color w:val="auto"/>
          <w:sz w:val="36"/>
          <w:szCs w:val="36"/>
          <w:lang w:val="en-US" w:eastAsia="zh-CN"/>
        </w:rPr>
        <w:t>6</w:t>
      </w:r>
      <w:r>
        <w:rPr>
          <w:rFonts w:hint="default" w:ascii="Times New Roman" w:hAnsi="Times New Roman" w:eastAsia="仿宋" w:cs="Times New Roman"/>
          <w:b/>
          <w:color w:val="auto"/>
          <w:sz w:val="36"/>
          <w:szCs w:val="36"/>
          <w:lang w:val="zh-CN"/>
        </w:rPr>
        <w:t>年</w:t>
      </w:r>
      <w:r>
        <w:rPr>
          <w:rFonts w:hint="eastAsia" w:ascii="Times New Roman" w:hAnsi="Times New Roman" w:eastAsia="仿宋" w:cs="Times New Roman"/>
          <w:b/>
          <w:color w:val="auto"/>
          <w:sz w:val="36"/>
          <w:szCs w:val="36"/>
          <w:lang w:val="en-US" w:eastAsia="zh-CN"/>
        </w:rPr>
        <w:t>4</w:t>
      </w:r>
      <w:r>
        <w:rPr>
          <w:rFonts w:hint="default" w:ascii="Times New Roman" w:hAnsi="Times New Roman" w:eastAsia="仿宋" w:cs="Times New Roman"/>
          <w:b/>
          <w:color w:val="auto"/>
          <w:sz w:val="36"/>
          <w:szCs w:val="36"/>
          <w:lang w:val="zh-CN"/>
        </w:rPr>
        <w:t>月</w:t>
      </w:r>
    </w:p>
    <w:p>
      <w:pPr>
        <w:jc w:val="center"/>
        <w:rPr>
          <w:rFonts w:hint="default" w:ascii="Times New Roman" w:hAnsi="Times New Roman" w:eastAsia="仿宋" w:cs="Times New Roman"/>
          <w:b/>
          <w:color w:val="auto"/>
          <w:sz w:val="36"/>
          <w:szCs w:val="36"/>
          <w:lang w:val="zh-CN"/>
        </w:rPr>
      </w:pPr>
    </w:p>
    <w:p>
      <w:pPr>
        <w:ind w:firstLine="420" w:firstLineChars="200"/>
        <w:jc w:val="left"/>
        <w:rPr>
          <w:rFonts w:hint="default" w:ascii="Times New Roman" w:hAnsi="Times New Roman" w:eastAsia="仿宋" w:cs="Times New Roman"/>
          <w:color w:val="auto"/>
          <w:szCs w:val="21"/>
          <w:u w:val="single"/>
        </w:rPr>
      </w:pPr>
    </w:p>
    <w:p>
      <w:pPr>
        <w:jc w:val="both"/>
        <w:rPr>
          <w:rFonts w:hint="default" w:ascii="Times New Roman" w:hAnsi="Times New Roman" w:eastAsia="仿宋" w:cs="Times New Roman"/>
          <w:b/>
          <w:color w:val="auto"/>
          <w:sz w:val="36"/>
          <w:szCs w:val="36"/>
          <w:lang w:val="zh-CN"/>
        </w:rPr>
      </w:pPr>
    </w:p>
    <w:sdt>
      <w:sdtPr>
        <w:rPr>
          <w:rFonts w:hint="default" w:ascii="Times New Roman" w:hAnsi="Times New Roman" w:eastAsia="仿宋" w:cs="Times New Roman"/>
          <w:b/>
          <w:bCs/>
          <w:color w:val="auto"/>
          <w:sz w:val="32"/>
          <w:szCs w:val="32"/>
        </w:rPr>
        <w:id w:val="147474340"/>
        <w:docPartObj>
          <w:docPartGallery w:val="Table of Contents"/>
          <w:docPartUnique/>
        </w:docPartObj>
      </w:sdtPr>
      <w:sdtEndPr>
        <w:rPr>
          <w:rFonts w:hint="default" w:ascii="Times New Roman" w:hAnsi="Times New Roman" w:eastAsia="仿宋" w:cs="Times New Roman"/>
          <w:b/>
          <w:bCs/>
          <w:color w:val="auto"/>
          <w:sz w:val="24"/>
          <w:szCs w:val="24"/>
        </w:rPr>
      </w:sdtEndPr>
      <w:sdtContent>
        <w:p>
          <w:pPr>
            <w:jc w:val="center"/>
            <w:rPr>
              <w:rFonts w:hint="default" w:ascii="Times New Roman" w:hAnsi="Times New Roman" w:eastAsia="仿宋" w:cs="Times New Roman"/>
              <w:b/>
              <w:bCs/>
              <w:color w:val="auto"/>
              <w:sz w:val="32"/>
              <w:szCs w:val="32"/>
            </w:rPr>
          </w:pPr>
        </w:p>
        <w:p>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7</w:t>
          </w:r>
        </w:p>
        <w:p>
          <w:pPr>
            <w:pStyle w:val="16"/>
            <w:tabs>
              <w:tab w:val="right" w:leader="dot" w:pos="8306"/>
              <w:tab w:val="clear" w:pos="9345"/>
            </w:tabs>
            <w:spacing w:line="360" w:lineRule="auto"/>
            <w:jc w:val="left"/>
            <w:rPr>
              <w:rFonts w:hint="eastAsia"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8</w:t>
          </w:r>
        </w:p>
        <w:p>
          <w:pPr>
            <w:spacing w:line="360" w:lineRule="auto"/>
            <w:jc w:val="left"/>
            <w:rPr>
              <w:rFonts w:hint="default" w:ascii="Times New Roman" w:hAnsi="Times New Roman" w:eastAsia="仿宋" w:cs="Times New Roman"/>
              <w:b/>
              <w:bCs/>
              <w:caps/>
              <w:color w:val="auto"/>
              <w:sz w:val="24"/>
              <w:szCs w:val="24"/>
              <w:lang w:val="en-US" w:eastAsia="zh-CN"/>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eastAsia" w:ascii="Times New Roman" w:hAnsi="Times New Roman" w:eastAsia="仿宋" w:cs="Times New Roman"/>
              <w:b/>
              <w:bCs/>
              <w:caps/>
              <w:color w:val="auto"/>
              <w:sz w:val="24"/>
              <w:szCs w:val="24"/>
              <w:lang w:val="en-US" w:eastAsia="zh-CN"/>
            </w:rPr>
            <w:t>30</w:t>
          </w:r>
        </w:p>
        <w:p>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pPr>
        <w:spacing w:line="360" w:lineRule="auto"/>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pStyle w:val="3"/>
        <w:tabs>
          <w:tab w:val="left" w:pos="5248"/>
        </w:tabs>
        <w:jc w:val="both"/>
        <w:rPr>
          <w:rFonts w:hint="eastAsia" w:ascii="Times New Roman" w:hAnsi="Times New Roman" w:eastAsia="仿宋" w:cs="Times New Roman"/>
          <w:color w:val="auto"/>
          <w:sz w:val="32"/>
          <w:szCs w:val="32"/>
          <w:lang w:eastAsia="zh-CN"/>
        </w:rPr>
      </w:pPr>
      <w:bookmarkStart w:id="0" w:name="_Hlt101233737"/>
      <w:bookmarkEnd w:id="0"/>
      <w:bookmarkStart w:id="1" w:name="_Hlt101843627"/>
      <w:bookmarkEnd w:id="1"/>
      <w:r>
        <w:rPr>
          <w:rFonts w:hint="eastAsia" w:ascii="Times New Roman" w:hAnsi="Times New Roman" w:eastAsia="仿宋" w:cs="Times New Roman"/>
          <w:color w:val="auto"/>
          <w:sz w:val="32"/>
          <w:szCs w:val="32"/>
          <w:lang w:eastAsia="zh-CN"/>
        </w:rPr>
        <w:tab/>
      </w: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pStyle w:val="3"/>
        <w:jc w:val="both"/>
        <w:rPr>
          <w:rFonts w:hint="default" w:ascii="Times New Roman" w:hAnsi="Times New Roman" w:eastAsia="仿宋" w:cs="Times New Roman"/>
          <w:color w:val="auto"/>
          <w:sz w:val="32"/>
          <w:szCs w:val="32"/>
        </w:rPr>
      </w:pPr>
    </w:p>
    <w:p>
      <w:pPr>
        <w:pStyle w:val="3"/>
        <w:jc w:val="both"/>
        <w:rPr>
          <w:rFonts w:hint="default" w:ascii="Times New Roman" w:hAnsi="Times New Roman" w:eastAsia="仿宋" w:cs="Times New Roman"/>
          <w:color w:val="auto"/>
          <w:sz w:val="32"/>
          <w:szCs w:val="32"/>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rPr>
          <w:rFonts w:hint="default" w:ascii="Times New Roman" w:hAnsi="Times New Roman" w:eastAsia="仿宋" w:cs="Times New Roman"/>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pPr>
        <w:pStyle w:val="3"/>
        <w:pageBreakBefore w:val="0"/>
        <w:kinsoku/>
        <w:wordWrap/>
        <w:overflowPunct/>
        <w:topLinePunct w:val="0"/>
        <w:autoSpaceDE/>
        <w:autoSpaceDN/>
        <w:bidi w:val="0"/>
        <w:adjustRightInd/>
        <w:snapToGrid/>
        <w:spacing w:line="540" w:lineRule="atLeast"/>
        <w:jc w:val="center"/>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pPr>
        <w:pageBreakBefore w:val="0"/>
        <w:kinsoku/>
        <w:wordWrap/>
        <w:overflowPunct/>
        <w:topLinePunct w:val="0"/>
        <w:autoSpaceDE/>
        <w:autoSpaceDN/>
        <w:bidi w:val="0"/>
        <w:adjustRightInd/>
        <w:snapToGrid/>
        <w:spacing w:line="540" w:lineRule="atLeast"/>
        <w:ind w:right="31" w:rightChars="15" w:firstLine="420" w:firstLineChars="200"/>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泸州汇鑫环保科技有限公司就监理服务</w:t>
      </w:r>
      <w:r>
        <w:rPr>
          <w:rFonts w:hint="default" w:ascii="Times New Roman" w:hAnsi="Times New Roman" w:eastAsia="仿宋" w:cs="Times New Roman"/>
          <w:color w:val="auto"/>
          <w:szCs w:val="21"/>
        </w:rPr>
        <w:t xml:space="preserve">询价采购，欢迎符合本项目资格条件的潜在供应商参与询价。 </w:t>
      </w:r>
    </w:p>
    <w:p>
      <w:pPr>
        <w:pageBreakBefore w:val="0"/>
        <w:widowControl/>
        <w:numPr>
          <w:ilvl w:val="0"/>
          <w:numId w:val="1"/>
        </w:numPr>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b/>
          <w:color w:val="auto"/>
          <w:kern w:val="0"/>
          <w:szCs w:val="21"/>
          <w:lang w:bidi="ar"/>
        </w:rPr>
      </w:pPr>
      <w:r>
        <w:rPr>
          <w:rFonts w:hint="default" w:ascii="Times New Roman" w:hAnsi="Times New Roman" w:eastAsia="仿宋" w:cs="Times New Roman"/>
          <w:b/>
          <w:color w:val="auto"/>
          <w:kern w:val="0"/>
          <w:szCs w:val="21"/>
          <w:lang w:bidi="ar"/>
        </w:rPr>
        <w:t xml:space="preserve">采购项目概况 </w:t>
      </w:r>
    </w:p>
    <w:p>
      <w:pPr>
        <w:pageBreakBefore w:val="0"/>
        <w:widowControl/>
        <w:numPr>
          <w:ilvl w:val="0"/>
          <w:numId w:val="0"/>
        </w:numPr>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1、采购项目名称：</w:t>
      </w:r>
      <w:r>
        <w:rPr>
          <w:rFonts w:hint="eastAsia" w:ascii="Times New Roman" w:hAnsi="Times New Roman" w:eastAsia="仿宋" w:cs="Times New Roman"/>
          <w:color w:val="auto"/>
          <w:szCs w:val="21"/>
          <w:lang w:val="en-US" w:eastAsia="zh-CN"/>
        </w:rPr>
        <w:t>四川省合江县三江片区供水保障工程一标段监理服务</w:t>
      </w:r>
      <w:r>
        <w:rPr>
          <w:rFonts w:hint="default" w:ascii="Times New Roman" w:hAnsi="Times New Roman" w:eastAsia="仿宋" w:cs="Times New Roman"/>
          <w:color w:val="auto"/>
          <w:szCs w:val="21"/>
        </w:rPr>
        <w:t>询价采购</w:t>
      </w:r>
    </w:p>
    <w:p>
      <w:pPr>
        <w:pageBreakBefore w:val="0"/>
        <w:kinsoku/>
        <w:wordWrap/>
        <w:overflowPunct/>
        <w:topLinePunct w:val="0"/>
        <w:autoSpaceDE/>
        <w:autoSpaceDN/>
        <w:bidi w:val="0"/>
        <w:adjustRightInd/>
        <w:snapToGrid/>
        <w:spacing w:line="540" w:lineRule="atLeast"/>
        <w:ind w:right="31" w:rightChars="15"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2、资金来源：</w:t>
      </w:r>
      <w:r>
        <w:rPr>
          <w:rFonts w:hint="eastAsia" w:ascii="Times New Roman" w:hAnsi="Times New Roman" w:eastAsia="仿宋" w:cs="Times New Roman"/>
          <w:color w:val="auto"/>
          <w:szCs w:val="21"/>
          <w:lang w:val="en-US" w:eastAsia="zh-CN"/>
        </w:rPr>
        <w:t>已落实。</w:t>
      </w:r>
      <w:r>
        <w:rPr>
          <w:rFonts w:hint="default" w:ascii="Times New Roman" w:hAnsi="Times New Roman" w:eastAsia="仿宋" w:cs="Times New Roman"/>
          <w:color w:val="auto"/>
          <w:szCs w:val="21"/>
          <w:lang w:val="en-US" w:eastAsia="zh-CN"/>
        </w:rPr>
        <w:t xml:space="preserve">  </w:t>
      </w:r>
    </w:p>
    <w:p>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w:t>
      </w:r>
      <w:r>
        <w:rPr>
          <w:rFonts w:hint="default" w:ascii="Times New Roman" w:hAnsi="Times New Roman" w:eastAsia="仿宋" w:cs="Times New Roman"/>
          <w:color w:val="auto"/>
          <w:sz w:val="24"/>
          <w:szCs w:val="24"/>
        </w:rPr>
        <w:t>价</w:t>
      </w:r>
      <w:r>
        <w:rPr>
          <w:rFonts w:hint="eastAsia" w:ascii="Times New Roman" w:hAnsi="Times New Roman" w:cs="Times New Roman"/>
          <w:spacing w:val="-6"/>
          <w:sz w:val="24"/>
          <w:szCs w:val="24"/>
          <w:lang w:val="en-US" w:eastAsia="zh-CN"/>
        </w:rPr>
        <w:t>6.9</w:t>
      </w:r>
      <w:r>
        <w:rPr>
          <w:rFonts w:hint="eastAsia" w:ascii="Times New Roman" w:hAnsi="Times New Roman" w:eastAsia="仿宋" w:cs="Times New Roman"/>
          <w:color w:val="auto"/>
          <w:szCs w:val="21"/>
          <w:lang w:val="en-US" w:eastAsia="zh-CN"/>
        </w:rPr>
        <w:t>万</w:t>
      </w:r>
      <w:r>
        <w:rPr>
          <w:rFonts w:hint="default" w:ascii="Times New Roman" w:hAnsi="Times New Roman" w:eastAsia="仿宋" w:cs="Times New Roman"/>
          <w:color w:val="auto"/>
          <w:szCs w:val="21"/>
          <w:lang w:val="en-US" w:eastAsia="zh-CN"/>
        </w:rPr>
        <w:t>元</w:t>
      </w:r>
      <w:r>
        <w:rPr>
          <w:rFonts w:hint="default" w:ascii="Times New Roman" w:hAnsi="Times New Roman" w:eastAsia="仿宋" w:cs="Times New Roman"/>
          <w:color w:val="auto"/>
          <w:szCs w:val="21"/>
        </w:rPr>
        <w:t>。</w:t>
      </w:r>
    </w:p>
    <w:p>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：以合同约定为准</w:t>
      </w:r>
    </w:p>
    <w:p>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（1）具有独立承担民事责任的能力</w:t>
      </w:r>
      <w:r>
        <w:rPr>
          <w:rFonts w:hint="default" w:ascii="Times New Roman" w:hAnsi="Times New Roman" w:eastAsia="仿宋" w:cs="Times New Roman"/>
          <w:color w:val="auto"/>
          <w:szCs w:val="21"/>
          <w:lang w:val="en-US" w:eastAsia="zh-CN"/>
        </w:rPr>
        <w:t>(营业执照、法人身份证复印件加盖公司鲜章)</w:t>
      </w:r>
      <w:r>
        <w:rPr>
          <w:rFonts w:hint="default" w:ascii="Times New Roman" w:hAnsi="Times New Roman" w:eastAsia="仿宋" w:cs="Times New Roman"/>
          <w:color w:val="auto"/>
          <w:szCs w:val="21"/>
        </w:rPr>
        <w:t xml:space="preserve">； </w:t>
      </w:r>
    </w:p>
    <w:p>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rPr>
        <w:t>2、资质要求：</w:t>
      </w:r>
      <w:r>
        <w:rPr>
          <w:rFonts w:hint="default" w:ascii="Times New Roman" w:hAnsi="Times New Roman" w:eastAsia="仿宋" w:cs="Times New Roman"/>
          <w:color w:val="auto"/>
          <w:szCs w:val="21"/>
          <w:lang w:eastAsia="zh-CN"/>
        </w:rPr>
        <w:t>具有国家建设行政主管部门颁发的水利工程施工监理乙级及以上资质</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（提供复印件盖鲜章）</w:t>
      </w:r>
    </w:p>
    <w:p>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3、其他要求：</w:t>
      </w:r>
      <w:r>
        <w:rPr>
          <w:rFonts w:hint="default" w:ascii="Times New Roman" w:hAnsi="Times New Roman" w:eastAsia="仿宋" w:cs="Times New Roman"/>
          <w:color w:val="auto"/>
          <w:szCs w:val="21"/>
          <w:lang w:val="en-US" w:eastAsia="zh-CN"/>
        </w:rPr>
        <w:t>总监理工程师1名：具备全国注册监理工程师证书（专业：</w:t>
      </w:r>
      <w:r>
        <w:rPr>
          <w:rFonts w:hint="eastAsia" w:ascii="Times New Roman" w:hAnsi="Times New Roman" w:eastAsia="仿宋" w:cs="Times New Roman"/>
          <w:color w:val="auto"/>
          <w:szCs w:val="21"/>
          <w:lang w:val="en-US" w:eastAsia="zh-CN"/>
        </w:rPr>
        <w:t>水利专业</w:t>
      </w:r>
      <w:r>
        <w:rPr>
          <w:rFonts w:hint="default" w:ascii="Times New Roman" w:hAnsi="Times New Roman" w:eastAsia="仿宋" w:cs="Times New Roman"/>
          <w:color w:val="auto"/>
          <w:szCs w:val="21"/>
          <w:lang w:val="en-US" w:eastAsia="zh-CN"/>
        </w:rPr>
        <w:t>）；配备专业监理工程师</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名，具有全国注册监理工程师证书或</w:t>
      </w:r>
      <w:r>
        <w:rPr>
          <w:rFonts w:hint="eastAsia" w:ascii="Times New Roman" w:hAnsi="Times New Roman" w:eastAsia="仿宋" w:cs="Times New Roman"/>
          <w:color w:val="auto"/>
          <w:szCs w:val="21"/>
          <w:lang w:val="en-US" w:eastAsia="zh-CN"/>
        </w:rPr>
        <w:t>水利</w:t>
      </w:r>
      <w:r>
        <w:rPr>
          <w:rFonts w:hint="default" w:ascii="Times New Roman" w:hAnsi="Times New Roman" w:eastAsia="仿宋" w:cs="Times New Roman"/>
          <w:color w:val="auto"/>
          <w:szCs w:val="21"/>
          <w:lang w:val="en-US" w:eastAsia="zh-CN"/>
        </w:rPr>
        <w:t>工程中级及以上职称证书和监理从业人员资格证书；配备监理员</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名（具有全国注册监理工程师证书</w:t>
      </w:r>
      <w:r>
        <w:rPr>
          <w:rFonts w:hint="eastAsia" w:ascii="Times New Roman" w:hAnsi="Times New Roman" w:eastAsia="仿宋" w:cs="Times New Roman"/>
          <w:color w:val="auto"/>
          <w:szCs w:val="21"/>
          <w:lang w:val="en-US" w:eastAsia="zh-CN"/>
        </w:rPr>
        <w:t>或</w:t>
      </w:r>
      <w:r>
        <w:rPr>
          <w:rFonts w:hint="default" w:ascii="Times New Roman" w:hAnsi="Times New Roman" w:eastAsia="仿宋" w:cs="Times New Roman"/>
          <w:color w:val="auto"/>
          <w:szCs w:val="21"/>
          <w:lang w:val="en-US" w:eastAsia="zh-CN"/>
        </w:rPr>
        <w:t>监理人员从业资格证书）</w:t>
      </w:r>
      <w:r>
        <w:rPr>
          <w:rFonts w:hint="eastAsia" w:ascii="Times New Roman" w:hAnsi="Times New Roman" w:eastAsia="仿宋" w:cs="Times New Roman"/>
          <w:color w:val="auto"/>
          <w:szCs w:val="21"/>
          <w:lang w:val="en-US" w:eastAsia="zh-CN"/>
        </w:rPr>
        <w:t>（以上证书需提供复印件盖鲜章）</w:t>
      </w:r>
      <w:r>
        <w:rPr>
          <w:rFonts w:hint="default" w:ascii="Times New Roman" w:hAnsi="Times New Roman" w:eastAsia="仿宋" w:cs="Times New Roman"/>
          <w:color w:val="auto"/>
          <w:szCs w:val="21"/>
          <w:lang w:val="en-US" w:eastAsia="zh-CN"/>
        </w:rPr>
        <w:t>；</w:t>
      </w:r>
      <w:r>
        <w:rPr>
          <w:rFonts w:hint="default"/>
        </w:rPr>
        <w:t>4</w:t>
      </w:r>
      <w:r>
        <w:rPr>
          <w:rFonts w:hint="default" w:ascii="Times New Roman" w:hAnsi="Times New Roman" w:eastAsia="仿宋" w:cs="Times New Roman"/>
          <w:color w:val="auto"/>
          <w:kern w:val="0"/>
          <w:szCs w:val="21"/>
          <w:lang w:bidi="ar"/>
        </w:rPr>
        <w:t>、本项目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b/>
          <w:color w:val="auto"/>
          <w:kern w:val="0"/>
          <w:szCs w:val="21"/>
          <w:lang w:bidi="ar"/>
        </w:rPr>
        <w:t>四、</w:t>
      </w:r>
      <w:r>
        <w:rPr>
          <w:rFonts w:hint="eastAsia" w:ascii="Times New Roman" w:hAnsi="Times New Roman" w:eastAsia="仿宋" w:cs="Times New Roman"/>
          <w:b/>
          <w:color w:val="auto"/>
          <w:kern w:val="0"/>
          <w:szCs w:val="21"/>
          <w:lang w:eastAsia="zh-CN" w:bidi="ar"/>
        </w:rPr>
        <w:t>报名时间、</w:t>
      </w:r>
      <w:r>
        <w:rPr>
          <w:rFonts w:hint="default" w:ascii="Times New Roman" w:hAnsi="Times New Roman" w:eastAsia="仿宋" w:cs="Times New Roman"/>
          <w:b/>
          <w:color w:val="auto"/>
          <w:kern w:val="0"/>
          <w:szCs w:val="21"/>
          <w:lang w:bidi="ar"/>
        </w:rPr>
        <w:t>询价响应文件递交截止时间及递交地点</w:t>
      </w:r>
    </w:p>
    <w:p>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eastAsia" w:ascii="Times New Roman" w:hAnsi="Times New Roman" w:eastAsia="仿宋" w:cs="Times New Roman"/>
          <w:color w:val="auto"/>
          <w:kern w:val="0"/>
          <w:szCs w:val="21"/>
          <w:lang w:val="en-US" w:eastAsia="zh-CN" w:bidi="ar"/>
        </w:rPr>
        <w:t>1.</w:t>
      </w:r>
      <w:r>
        <w:rPr>
          <w:rFonts w:hint="eastAsia" w:ascii="Times New Roman" w:hAnsi="Times New Roman" w:eastAsia="仿宋" w:cs="Times New Roman"/>
          <w:color w:val="auto"/>
          <w:kern w:val="0"/>
          <w:szCs w:val="21"/>
          <w:lang w:eastAsia="zh-CN" w:bidi="ar"/>
        </w:rPr>
        <w:t>报名时间：</w:t>
      </w:r>
      <w:r>
        <w:rPr>
          <w:rFonts w:hint="eastAsia" w:ascii="Times New Roman" w:hAnsi="Times New Roman" w:eastAsia="仿宋" w:cs="Times New Roman"/>
          <w:color w:val="auto"/>
          <w:kern w:val="0"/>
          <w:szCs w:val="21"/>
          <w:u w:val="single"/>
          <w:lang w:val="en-US" w:eastAsia="zh-CN" w:bidi="ar"/>
        </w:rPr>
        <w:t>2026</w:t>
      </w:r>
      <w:r>
        <w:rPr>
          <w:rFonts w:hint="eastAsia" w:ascii="Times New Roman" w:hAnsi="Times New Roman" w:eastAsia="仿宋" w:cs="Times New Roman"/>
          <w:color w:val="auto"/>
          <w:kern w:val="0"/>
          <w:szCs w:val="21"/>
          <w:lang w:val="en-US" w:eastAsia="zh-CN" w:bidi="ar"/>
        </w:rPr>
        <w:t>年</w:t>
      </w:r>
      <w:r>
        <w:rPr>
          <w:rFonts w:hint="eastAsia" w:ascii="Times New Roman" w:hAnsi="Times New Roman" w:eastAsia="仿宋" w:cs="Times New Roman"/>
          <w:color w:val="auto"/>
          <w:kern w:val="0"/>
          <w:szCs w:val="21"/>
          <w:u w:val="single"/>
          <w:lang w:val="en-US" w:eastAsia="zh-CN" w:bidi="ar"/>
        </w:rPr>
        <w:t>4</w:t>
      </w:r>
      <w:r>
        <w:rPr>
          <w:rFonts w:hint="eastAsia" w:ascii="Times New Roman" w:hAnsi="Times New Roman" w:eastAsia="仿宋" w:cs="Times New Roman"/>
          <w:color w:val="auto"/>
          <w:kern w:val="0"/>
          <w:szCs w:val="21"/>
          <w:lang w:val="en-US" w:eastAsia="zh-CN" w:bidi="ar"/>
        </w:rPr>
        <w:t>月</w:t>
      </w:r>
      <w:r>
        <w:rPr>
          <w:rFonts w:hint="eastAsia" w:ascii="Times New Roman" w:hAnsi="Times New Roman" w:eastAsia="仿宋" w:cs="Times New Roman"/>
          <w:color w:val="auto"/>
          <w:kern w:val="0"/>
          <w:szCs w:val="21"/>
          <w:u w:val="single"/>
          <w:lang w:val="en-US" w:eastAsia="zh-CN" w:bidi="ar"/>
        </w:rPr>
        <w:t>22</w:t>
      </w:r>
      <w:r>
        <w:rPr>
          <w:rFonts w:hint="eastAsia" w:ascii="Times New Roman" w:hAnsi="Times New Roman" w:eastAsia="仿宋" w:cs="Times New Roman"/>
          <w:color w:val="auto"/>
          <w:kern w:val="0"/>
          <w:szCs w:val="21"/>
          <w:lang w:val="en-US" w:eastAsia="zh-CN" w:bidi="ar"/>
        </w:rPr>
        <w:t>日上午</w:t>
      </w:r>
      <w:r>
        <w:rPr>
          <w:rFonts w:hint="eastAsia" w:ascii="Times New Roman" w:hAnsi="Times New Roman" w:eastAsia="仿宋" w:cs="Times New Roman"/>
          <w:color w:val="auto"/>
          <w:kern w:val="0"/>
          <w:szCs w:val="21"/>
          <w:u w:val="single"/>
          <w:lang w:val="en-US" w:eastAsia="zh-CN" w:bidi="ar"/>
        </w:rPr>
        <w:t>8</w:t>
      </w:r>
      <w:r>
        <w:rPr>
          <w:rFonts w:hint="eastAsia" w:ascii="Times New Roman" w:hAnsi="Times New Roman" w:eastAsia="仿宋" w:cs="Times New Roman"/>
          <w:color w:val="auto"/>
          <w:kern w:val="0"/>
          <w:szCs w:val="21"/>
          <w:lang w:val="en-US" w:eastAsia="zh-CN" w:bidi="ar"/>
        </w:rPr>
        <w:t>时</w:t>
      </w:r>
      <w:r>
        <w:rPr>
          <w:rFonts w:hint="eastAsia" w:ascii="Times New Roman" w:hAnsi="Times New Roman" w:eastAsia="仿宋" w:cs="Times New Roman"/>
          <w:color w:val="auto"/>
          <w:kern w:val="0"/>
          <w:szCs w:val="21"/>
          <w:u w:val="single"/>
          <w:lang w:val="en-US" w:eastAsia="zh-CN" w:bidi="ar"/>
        </w:rPr>
        <w:t>30</w:t>
      </w:r>
      <w:r>
        <w:rPr>
          <w:rFonts w:hint="eastAsia" w:ascii="Times New Roman" w:hAnsi="Times New Roman" w:eastAsia="仿宋" w:cs="Times New Roman"/>
          <w:color w:val="auto"/>
          <w:kern w:val="0"/>
          <w:szCs w:val="21"/>
          <w:lang w:val="en-US" w:eastAsia="zh-CN" w:bidi="ar"/>
        </w:rPr>
        <w:t>分至</w:t>
      </w:r>
      <w:r>
        <w:rPr>
          <w:rFonts w:hint="eastAsia" w:ascii="Times New Roman" w:hAnsi="Times New Roman" w:eastAsia="仿宋" w:cs="Times New Roman"/>
          <w:color w:val="auto"/>
          <w:kern w:val="0"/>
          <w:szCs w:val="21"/>
          <w:u w:val="single"/>
          <w:lang w:val="en-US" w:eastAsia="zh-CN" w:bidi="ar"/>
        </w:rPr>
        <w:t>2026</w:t>
      </w:r>
      <w:r>
        <w:rPr>
          <w:rFonts w:hint="eastAsia" w:ascii="Times New Roman" w:hAnsi="Times New Roman" w:eastAsia="仿宋" w:cs="Times New Roman"/>
          <w:color w:val="auto"/>
          <w:kern w:val="0"/>
          <w:szCs w:val="21"/>
          <w:lang w:val="en-US" w:eastAsia="zh-CN" w:bidi="ar"/>
        </w:rPr>
        <w:t>年</w:t>
      </w:r>
      <w:r>
        <w:rPr>
          <w:rFonts w:hint="eastAsia" w:ascii="Times New Roman" w:hAnsi="Times New Roman" w:eastAsia="仿宋" w:cs="Times New Roman"/>
          <w:color w:val="auto"/>
          <w:kern w:val="0"/>
          <w:szCs w:val="21"/>
          <w:u w:val="single"/>
          <w:lang w:val="en-US" w:eastAsia="zh-CN" w:bidi="ar"/>
        </w:rPr>
        <w:t>4</w:t>
      </w:r>
      <w:r>
        <w:rPr>
          <w:rFonts w:hint="eastAsia" w:ascii="Times New Roman" w:hAnsi="Times New Roman" w:eastAsia="仿宋" w:cs="Times New Roman"/>
          <w:color w:val="auto"/>
          <w:kern w:val="0"/>
          <w:szCs w:val="21"/>
          <w:lang w:val="en-US" w:eastAsia="zh-CN" w:bidi="ar"/>
        </w:rPr>
        <w:t>月</w:t>
      </w:r>
      <w:r>
        <w:rPr>
          <w:rFonts w:hint="eastAsia" w:ascii="Times New Roman" w:hAnsi="Times New Roman" w:eastAsia="仿宋" w:cs="Times New Roman"/>
          <w:color w:val="auto"/>
          <w:kern w:val="0"/>
          <w:szCs w:val="21"/>
          <w:u w:val="single"/>
          <w:lang w:val="en-US" w:eastAsia="zh-CN" w:bidi="ar"/>
        </w:rPr>
        <w:t>24</w:t>
      </w:r>
      <w:r>
        <w:rPr>
          <w:rFonts w:hint="eastAsia" w:ascii="Times New Roman" w:hAnsi="Times New Roman" w:eastAsia="仿宋" w:cs="Times New Roman"/>
          <w:color w:val="auto"/>
          <w:kern w:val="0"/>
          <w:szCs w:val="21"/>
          <w:lang w:val="en-US" w:eastAsia="zh-CN" w:bidi="ar"/>
        </w:rPr>
        <w:t>日</w:t>
      </w:r>
      <w:r>
        <w:rPr>
          <w:rFonts w:hint="eastAsia" w:ascii="Times New Roman" w:hAnsi="Times New Roman" w:eastAsia="仿宋" w:cs="Times New Roman"/>
          <w:color w:val="auto"/>
          <w:kern w:val="0"/>
          <w:szCs w:val="21"/>
          <w:u w:val="single"/>
          <w:lang w:val="en-US" w:eastAsia="zh-CN" w:bidi="ar"/>
        </w:rPr>
        <w:t>18</w:t>
      </w:r>
      <w:r>
        <w:rPr>
          <w:rFonts w:hint="eastAsia" w:ascii="Times New Roman" w:hAnsi="Times New Roman" w:eastAsia="仿宋" w:cs="Times New Roman"/>
          <w:color w:val="auto"/>
          <w:kern w:val="0"/>
          <w:szCs w:val="21"/>
          <w:lang w:val="en-US" w:eastAsia="zh-CN" w:bidi="ar"/>
        </w:rPr>
        <w:t>时</w:t>
      </w:r>
      <w:r>
        <w:rPr>
          <w:rFonts w:hint="eastAsia" w:ascii="Times New Roman" w:hAnsi="Times New Roman" w:eastAsia="仿宋" w:cs="Times New Roman"/>
          <w:color w:val="auto"/>
          <w:kern w:val="0"/>
          <w:szCs w:val="21"/>
          <w:u w:val="single"/>
          <w:lang w:val="en-US" w:eastAsia="zh-CN" w:bidi="ar"/>
        </w:rPr>
        <w:t>00</w:t>
      </w:r>
      <w:r>
        <w:rPr>
          <w:rFonts w:hint="eastAsia" w:ascii="Times New Roman" w:hAnsi="Times New Roman" w:eastAsia="仿宋" w:cs="Times New Roman"/>
          <w:color w:val="auto"/>
          <w:kern w:val="0"/>
          <w:szCs w:val="21"/>
          <w:lang w:val="en-US" w:eastAsia="zh-CN" w:bidi="ar"/>
        </w:rPr>
        <w:t>分，</w:t>
      </w:r>
      <w:r>
        <w:rPr>
          <w:rFonts w:hint="default" w:ascii="Times New Roman" w:hAnsi="Times New Roman" w:eastAsia="仿宋" w:cs="Times New Roman"/>
          <w:color w:val="auto"/>
          <w:kern w:val="0"/>
          <w:szCs w:val="21"/>
          <w:lang w:bidi="ar"/>
        </w:rPr>
        <w:t>地点为</w:t>
      </w:r>
      <w:r>
        <w:rPr>
          <w:rFonts w:hint="default" w:ascii="Times New Roman" w:hAnsi="Times New Roman" w:eastAsia="仿宋" w:cs="Times New Roman"/>
          <w:color w:val="auto"/>
          <w:kern w:val="0"/>
          <w:szCs w:val="21"/>
          <w:u w:val="single"/>
          <w:lang w:bidi="ar"/>
        </w:rPr>
        <w:t xml:space="preserve"> 合江县荔城大道198号合江县政务大楼14楼14</w:t>
      </w:r>
      <w:r>
        <w:rPr>
          <w:rFonts w:hint="eastAsia" w:ascii="Times New Roman" w:hAnsi="Times New Roman" w:eastAsia="仿宋" w:cs="Times New Roman"/>
          <w:color w:val="auto"/>
          <w:kern w:val="0"/>
          <w:szCs w:val="21"/>
          <w:u w:val="single"/>
          <w:lang w:val="en-US" w:eastAsia="zh-CN" w:bidi="ar"/>
        </w:rPr>
        <w:t>12</w:t>
      </w:r>
      <w:r>
        <w:rPr>
          <w:rFonts w:hint="default" w:ascii="Times New Roman" w:hAnsi="Times New Roman" w:eastAsia="仿宋" w:cs="Times New Roman"/>
          <w:color w:val="auto"/>
          <w:kern w:val="0"/>
          <w:szCs w:val="21"/>
          <w:u w:val="single"/>
          <w:lang w:bidi="ar"/>
        </w:rPr>
        <w:t xml:space="preserve">号办公室 。 </w:t>
      </w:r>
    </w:p>
    <w:p>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eastAsia" w:ascii="Times New Roman" w:hAnsi="Times New Roman" w:eastAsia="仿宋" w:cs="Times New Roman"/>
          <w:color w:val="auto"/>
          <w:kern w:val="0"/>
          <w:szCs w:val="21"/>
          <w:lang w:val="en-US" w:eastAsia="zh-CN" w:bidi="ar"/>
        </w:rPr>
        <w:t>2.</w:t>
      </w:r>
      <w:r>
        <w:rPr>
          <w:rFonts w:hint="default" w:ascii="Times New Roman" w:hAnsi="Times New Roman" w:eastAsia="仿宋" w:cs="Times New Roman"/>
          <w:color w:val="auto"/>
          <w:kern w:val="0"/>
          <w:szCs w:val="21"/>
          <w:lang w:bidi="ar"/>
        </w:rPr>
        <w:t>向采购人递交书面询价响应文件，递交的截止时间为</w:t>
      </w:r>
      <w:r>
        <w:rPr>
          <w:rFonts w:hint="default" w:ascii="Times New Roman" w:hAnsi="Times New Roman" w:eastAsia="仿宋" w:cs="Times New Roman"/>
          <w:color w:val="auto"/>
          <w:kern w:val="0"/>
          <w:szCs w:val="21"/>
          <w:u w:val="single"/>
          <w:lang w:bidi="ar"/>
        </w:rPr>
        <w:t xml:space="preserve"> 202</w:t>
      </w:r>
      <w:r>
        <w:rPr>
          <w:rFonts w:hint="eastAsia" w:ascii="Times New Roman" w:hAnsi="Times New Roman" w:eastAsia="仿宋" w:cs="Times New Roman"/>
          <w:color w:val="auto"/>
          <w:kern w:val="0"/>
          <w:szCs w:val="21"/>
          <w:u w:val="single"/>
          <w:lang w:val="en-US" w:eastAsia="zh-CN" w:bidi="ar"/>
        </w:rPr>
        <w:t>6</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4</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u w:val="single"/>
          <w:lang w:val="en-US" w:eastAsia="zh-CN" w:bidi="ar"/>
        </w:rPr>
        <w:t>27</w:t>
      </w:r>
      <w:r>
        <w:rPr>
          <w:rFonts w:hint="default" w:ascii="Times New Roman" w:hAnsi="Times New Roman" w:eastAsia="仿宋" w:cs="Times New Roman"/>
          <w:color w:val="auto"/>
          <w:kern w:val="0"/>
          <w:szCs w:val="21"/>
          <w:lang w:bidi="ar"/>
        </w:rPr>
        <w:t>日</w:t>
      </w:r>
      <w:r>
        <w:rPr>
          <w:rFonts w:hint="eastAsia" w:ascii="Times New Roman" w:hAnsi="Times New Roman" w:eastAsia="仿宋" w:cs="Times New Roman"/>
          <w:color w:val="auto"/>
          <w:kern w:val="0"/>
          <w:szCs w:val="21"/>
          <w:u w:val="single"/>
          <w:lang w:val="en-US" w:eastAsia="zh-CN" w:bidi="ar"/>
        </w:rPr>
        <w:t>9</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00</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w:t>
      </w:r>
      <w:r>
        <w:rPr>
          <w:rFonts w:hint="eastAsia" w:ascii="Times New Roman" w:hAnsi="Times New Roman" w:eastAsia="仿宋" w:cs="Times New Roman"/>
          <w:color w:val="auto"/>
          <w:kern w:val="0"/>
          <w:szCs w:val="21"/>
          <w:u w:val="single"/>
          <w:lang w:eastAsia="zh-CN" w:bidi="ar"/>
        </w:rPr>
        <w:t>开标室</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pPr>
        <w:pageBreakBefore w:val="0"/>
        <w:widowControl/>
        <w:kinsoku/>
        <w:wordWrap/>
        <w:overflowPunct/>
        <w:topLinePunct w:val="0"/>
        <w:autoSpaceDE/>
        <w:autoSpaceDN/>
        <w:bidi w:val="0"/>
        <w:adjustRightInd/>
        <w:snapToGrid/>
        <w:spacing w:line="540" w:lineRule="atLeast"/>
        <w:ind w:left="2310" w:leftChars="200" w:hanging="1890" w:hangingChars="9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color w:val="auto"/>
          <w:kern w:val="0"/>
          <w:szCs w:val="21"/>
          <w:lang w:bidi="ar"/>
        </w:rPr>
        <w:t>采购人（全称）：</w:t>
      </w:r>
      <w:r>
        <w:rPr>
          <w:rFonts w:hint="eastAsia" w:ascii="Times New Roman" w:hAnsi="Times New Roman" w:eastAsia="仿宋" w:cs="Times New Roman"/>
          <w:color w:val="auto"/>
          <w:szCs w:val="21"/>
          <w:lang w:val="en-US" w:eastAsia="zh-CN"/>
        </w:rPr>
        <w:t>泸州汇鑫环保科技有限公司</w:t>
      </w:r>
    </w:p>
    <w:p>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地 址：</w:t>
      </w:r>
      <w:r>
        <w:rPr>
          <w:rFonts w:hint="eastAsia" w:ascii="Times New Roman" w:hAnsi="Times New Roman" w:eastAsia="仿宋" w:cs="Times New Roman"/>
          <w:color w:val="auto"/>
          <w:kern w:val="0"/>
          <w:szCs w:val="21"/>
          <w:lang w:val="en-US" w:eastAsia="zh-CN" w:bidi="ar"/>
        </w:rPr>
        <w:t>合江县符阳街道荔城大道198号</w:t>
      </w:r>
    </w:p>
    <w:p>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Times New Roman" w:hAnsi="Times New Roman" w:eastAsia="仿宋" w:cs="Times New Roman"/>
          <w:color w:val="auto"/>
          <w:kern w:val="0"/>
          <w:szCs w:val="21"/>
          <w:lang w:val="en-US"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仿宋" w:cs="Times New Roman"/>
          <w:color w:val="auto"/>
          <w:kern w:val="0"/>
          <w:szCs w:val="21"/>
          <w:lang w:eastAsia="zh-CN" w:bidi="ar"/>
        </w:rPr>
        <w:t>张</w:t>
      </w:r>
      <w:r>
        <w:rPr>
          <w:rFonts w:hint="eastAsia" w:ascii="Times New Roman" w:hAnsi="Times New Roman" w:eastAsia="仿宋" w:cs="Times New Roman"/>
          <w:color w:val="auto"/>
          <w:kern w:val="0"/>
          <w:szCs w:val="21"/>
          <w:lang w:val="en-US" w:eastAsia="zh-CN" w:bidi="ar"/>
        </w:rPr>
        <w:t>先生</w:t>
      </w:r>
    </w:p>
    <w:p>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eastAsia" w:ascii="Times New Roman" w:hAnsi="Times New Roman" w:eastAsia="仿宋" w:cs="Times New Roman"/>
          <w:color w:val="auto"/>
          <w:kern w:val="0"/>
          <w:szCs w:val="21"/>
          <w:lang w:val="en-US" w:eastAsia="zh-CN" w:bidi="ar"/>
        </w:rPr>
        <w:t xml:space="preserve">0830-5981618 </w:t>
      </w:r>
    </w:p>
    <w:p>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仿宋" w:cs="Times New Roman"/>
          <w:color w:val="auto"/>
          <w:kern w:val="0"/>
          <w:szCs w:val="21"/>
          <w:lang w:val="en-US" w:eastAsia="zh-CN" w:bidi="ar"/>
        </w:rPr>
        <w:t>苏</w:t>
      </w:r>
      <w:r>
        <w:rPr>
          <w:rFonts w:hint="default" w:ascii="Times New Roman" w:hAnsi="Times New Roman" w:eastAsia="仿宋" w:cs="Times New Roman"/>
          <w:color w:val="auto"/>
          <w:kern w:val="0"/>
          <w:szCs w:val="21"/>
          <w:lang w:bidi="ar"/>
        </w:rPr>
        <w:t>女士</w:t>
      </w:r>
    </w:p>
    <w:p>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pPr>
        <w:pageBreakBefore w:val="0"/>
        <w:widowControl/>
        <w:kinsoku/>
        <w:wordWrap/>
        <w:overflowPunct/>
        <w:topLinePunct w:val="0"/>
        <w:autoSpaceDE/>
        <w:autoSpaceDN/>
        <w:bidi w:val="0"/>
        <w:adjustRightInd/>
        <w:snapToGrid/>
        <w:spacing w:line="540" w:lineRule="atLeast"/>
        <w:ind w:firstLine="6930" w:firstLineChars="33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w:t>
      </w:r>
      <w:r>
        <w:rPr>
          <w:rFonts w:hint="eastAsia" w:ascii="Times New Roman" w:hAnsi="Times New Roman" w:eastAsia="仿宋" w:cs="Times New Roman"/>
          <w:color w:val="auto"/>
          <w:kern w:val="0"/>
          <w:szCs w:val="21"/>
          <w:lang w:val="en-US" w:eastAsia="zh-CN" w:bidi="ar"/>
        </w:rPr>
        <w:t>6</w:t>
      </w:r>
      <w:r>
        <w:rPr>
          <w:rFonts w:hint="default" w:ascii="Times New Roman" w:hAnsi="Times New Roman" w:eastAsia="仿宋" w:cs="Times New Roman"/>
          <w:color w:val="auto"/>
          <w:kern w:val="0"/>
          <w:szCs w:val="21"/>
          <w:lang w:bidi="ar"/>
        </w:rPr>
        <w:t>年</w:t>
      </w:r>
      <w:r>
        <w:rPr>
          <w:rFonts w:hint="eastAsia" w:ascii="Times New Roman" w:hAnsi="Times New Roman" w:eastAsia="仿宋" w:cs="Times New Roman"/>
          <w:color w:val="auto"/>
          <w:kern w:val="0"/>
          <w:szCs w:val="21"/>
          <w:lang w:val="en-US" w:eastAsia="zh-CN" w:bidi="ar"/>
        </w:rPr>
        <w:t>4</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21</w:t>
      </w:r>
      <w:bookmarkStart w:id="5" w:name="_GoBack"/>
      <w:bookmarkEnd w:id="5"/>
      <w:r>
        <w:rPr>
          <w:rFonts w:hint="default" w:ascii="Times New Roman" w:hAnsi="Times New Roman" w:eastAsia="仿宋" w:cs="Times New Roman"/>
          <w:color w:val="auto"/>
          <w:kern w:val="0"/>
          <w:szCs w:val="21"/>
          <w:lang w:bidi="ar"/>
        </w:rPr>
        <w:t>日</w:t>
      </w:r>
    </w:p>
    <w:p>
      <w:pPr>
        <w:pageBreakBefore w:val="0"/>
        <w:widowControl/>
        <w:kinsoku/>
        <w:wordWrap/>
        <w:overflowPunct/>
        <w:topLinePunct w:val="0"/>
        <w:autoSpaceDE/>
        <w:autoSpaceDN/>
        <w:bidi w:val="0"/>
        <w:adjustRightInd/>
        <w:snapToGrid/>
        <w:spacing w:line="540" w:lineRule="atLeast"/>
        <w:jc w:val="left"/>
        <w:rPr>
          <w:rFonts w:hint="default" w:ascii="Times New Roman" w:hAnsi="Times New Roman" w:eastAsia="仿宋" w:cs="Times New Roman"/>
          <w:color w:val="auto"/>
          <w:kern w:val="0"/>
          <w:szCs w:val="21"/>
          <w:lang w:bidi="ar"/>
        </w:rPr>
      </w:pPr>
    </w:p>
    <w:p>
      <w:pPr>
        <w:pStyle w:val="3"/>
        <w:keepNext w:val="0"/>
        <w:keepLines w:val="0"/>
        <w:widowControl w:val="0"/>
        <w:numPr>
          <w:ilvl w:val="0"/>
          <w:numId w:val="0"/>
        </w:numPr>
        <w:spacing w:before="0" w:after="0" w:line="240" w:lineRule="auto"/>
        <w:jc w:val="center"/>
        <w:outlineLvl w:val="0"/>
        <w:rPr>
          <w:rFonts w:hint="default" w:ascii="Times New Roman" w:hAnsi="Times New Roman" w:eastAsia="仿宋" w:cs="Times New Roman"/>
          <w:color w:val="auto"/>
          <w:kern w:val="2"/>
          <w:sz w:val="32"/>
          <w:szCs w:val="32"/>
        </w:rPr>
      </w:pPr>
      <w:bookmarkStart w:id="2" w:name="_Toc5869721"/>
      <w:bookmarkStart w:id="3" w:name="_Toc26975439"/>
      <w:bookmarkStart w:id="4" w:name="_Toc12414"/>
    </w:p>
    <w:p>
      <w:pPr>
        <w:rPr>
          <w:rFonts w:hint="default" w:ascii="Times New Roman" w:hAnsi="Times New Roman" w:eastAsia="仿宋" w:cs="Times New Roman"/>
          <w:color w:val="auto"/>
          <w:kern w:val="2"/>
          <w:sz w:val="32"/>
          <w:szCs w:val="32"/>
        </w:rPr>
      </w:pPr>
    </w:p>
    <w:p>
      <w:pPr>
        <w:pStyle w:val="2"/>
        <w:rPr>
          <w:rFonts w:hint="default" w:ascii="Times New Roman" w:hAnsi="Times New Roman" w:eastAsia="仿宋" w:cs="Times New Roman"/>
          <w:color w:val="auto"/>
          <w:kern w:val="2"/>
          <w:sz w:val="32"/>
          <w:szCs w:val="32"/>
        </w:rPr>
      </w:pPr>
    </w:p>
    <w:p>
      <w:pPr>
        <w:rPr>
          <w:rFonts w:hint="default" w:ascii="Times New Roman" w:hAnsi="Times New Roman" w:eastAsia="仿宋" w:cs="Times New Roman"/>
          <w:color w:val="auto"/>
          <w:kern w:val="2"/>
          <w:sz w:val="32"/>
          <w:szCs w:val="32"/>
        </w:rPr>
      </w:pPr>
    </w:p>
    <w:p>
      <w:pPr>
        <w:pStyle w:val="2"/>
        <w:rPr>
          <w:rFonts w:hint="default" w:ascii="Times New Roman" w:hAnsi="Times New Roman" w:eastAsia="仿宋" w:cs="Times New Roman"/>
          <w:color w:val="auto"/>
          <w:kern w:val="2"/>
          <w:sz w:val="32"/>
          <w:szCs w:val="32"/>
        </w:rPr>
      </w:pPr>
    </w:p>
    <w:p>
      <w:pPr>
        <w:rPr>
          <w:rFonts w:hint="default" w:ascii="Times New Roman" w:hAnsi="Times New Roman" w:eastAsia="仿宋" w:cs="Times New Roman"/>
          <w:color w:val="auto"/>
          <w:kern w:val="2"/>
          <w:sz w:val="32"/>
          <w:szCs w:val="32"/>
        </w:rPr>
      </w:pPr>
    </w:p>
    <w:p>
      <w:pPr>
        <w:pStyle w:val="2"/>
        <w:rPr>
          <w:rFonts w:hint="default"/>
        </w:rPr>
      </w:pPr>
    </w:p>
    <w:p>
      <w:pPr>
        <w:pStyle w:val="3"/>
        <w:keepNext w:val="0"/>
        <w:keepLines w:val="0"/>
        <w:numPr>
          <w:ilvl w:val="0"/>
          <w:numId w:val="0"/>
        </w:numPr>
        <w:spacing w:before="0" w:after="0" w:line="240" w:lineRule="auto"/>
        <w:jc w:val="both"/>
        <w:rPr>
          <w:rFonts w:hint="default" w:ascii="Times New Roman" w:hAnsi="Times New Roman" w:eastAsia="仿宋" w:cs="Times New Roman"/>
          <w:color w:val="auto"/>
          <w:kern w:val="2"/>
          <w:sz w:val="32"/>
          <w:szCs w:val="32"/>
        </w:rPr>
      </w:pPr>
    </w:p>
    <w:p>
      <w:pPr>
        <w:pStyle w:val="3"/>
        <w:keepNext w:val="0"/>
        <w:keepLines w:val="0"/>
        <w:numPr>
          <w:ilvl w:val="0"/>
          <w:numId w:val="0"/>
        </w:numPr>
        <w:spacing w:before="0" w:after="0" w:line="240" w:lineRule="auto"/>
        <w:jc w:val="center"/>
        <w:rPr>
          <w:rFonts w:hint="default" w:ascii="Times New Roman" w:hAnsi="Times New Roman" w:eastAsia="仿宋" w:cs="Times New Roman"/>
          <w:color w:val="auto"/>
          <w:kern w:val="2"/>
          <w:sz w:val="32"/>
          <w:szCs w:val="32"/>
        </w:rPr>
      </w:pPr>
      <w:r>
        <w:rPr>
          <w:rFonts w:hint="eastAsia" w:ascii="Times New Roman" w:hAnsi="Times New Roman" w:eastAsia="仿宋" w:cs="Times New Roman"/>
          <w:color w:val="auto"/>
          <w:kern w:val="2"/>
          <w:sz w:val="32"/>
          <w:szCs w:val="32"/>
          <w:lang w:eastAsia="zh-CN"/>
        </w:rPr>
        <w:t>第二章</w:t>
      </w:r>
      <w:r>
        <w:rPr>
          <w:rFonts w:hint="eastAsia" w:ascii="Times New Roman" w:hAnsi="Times New Roman" w:eastAsia="仿宋" w:cs="Times New Roman"/>
          <w:color w:val="auto"/>
          <w:kern w:val="2"/>
          <w:sz w:val="32"/>
          <w:szCs w:val="32"/>
          <w:lang w:val="en-US" w:eastAsia="zh-CN"/>
        </w:rPr>
        <w:t xml:space="preserve"> </w:t>
      </w:r>
      <w:r>
        <w:rPr>
          <w:rFonts w:hint="default" w:ascii="Times New Roman" w:hAnsi="Times New Roman" w:eastAsia="仿宋" w:cs="Times New Roman"/>
          <w:color w:val="auto"/>
          <w:kern w:val="2"/>
          <w:sz w:val="32"/>
          <w:szCs w:val="32"/>
        </w:rPr>
        <w:t>询价须知</w:t>
      </w:r>
      <w:bookmarkEnd w:id="2"/>
      <w:bookmarkEnd w:id="3"/>
      <w:bookmarkEnd w:id="4"/>
    </w:p>
    <w:p>
      <w:pPr>
        <w:pStyle w:val="4"/>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2"/>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30"/>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pPr>
              <w:pStyle w:val="30"/>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pPr>
              <w:ind w:left="38"/>
              <w:jc w:val="left"/>
              <w:rPr>
                <w:rFonts w:hint="eastAsia"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szCs w:val="21"/>
              </w:rPr>
              <w:t>名称：</w:t>
            </w:r>
            <w:r>
              <w:rPr>
                <w:rFonts w:hint="eastAsia" w:ascii="Times New Roman" w:hAnsi="Times New Roman" w:eastAsia="仿宋" w:cs="Times New Roman"/>
                <w:color w:val="auto"/>
                <w:szCs w:val="21"/>
                <w:lang w:val="en-US" w:eastAsia="zh-CN"/>
              </w:rPr>
              <w:t>泸州汇鑫环保科技有限公司</w:t>
            </w:r>
          </w:p>
          <w:p>
            <w:pPr>
              <w:ind w:left="38"/>
              <w:jc w:val="left"/>
              <w:rPr>
                <w:rFonts w:hint="default" w:ascii="Times New Roman" w:hAnsi="Times New Roman" w:eastAsia="仿宋" w:cs="Times New Roman"/>
                <w:color w:val="auto"/>
                <w:szCs w:val="21"/>
              </w:rPr>
            </w:pPr>
            <w:r>
              <w:rPr>
                <w:rFonts w:ascii="Times New Roman" w:hAnsi="Times New Roman" w:eastAsia="仿宋" w:cs="Times New Roman"/>
                <w:color w:val="auto"/>
                <w:szCs w:val="21"/>
              </w:rPr>
              <w:t>地址：</w:t>
            </w:r>
            <w:r>
              <w:rPr>
                <w:rFonts w:hint="eastAsia" w:ascii="Times New Roman" w:hAnsi="Times New Roman" w:eastAsia="仿宋" w:cs="Times New Roman"/>
                <w:color w:val="auto"/>
                <w:kern w:val="0"/>
                <w:szCs w:val="21"/>
                <w:lang w:val="en-US" w:eastAsia="zh-CN" w:bidi="ar"/>
              </w:rPr>
              <w:t>合江县符阳街道荔城大道198号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36" w:hRule="exact"/>
          <w:jc w:val="center"/>
        </w:trPr>
        <w:tc>
          <w:tcPr>
            <w:tcW w:w="567" w:type="dxa"/>
            <w:vAlign w:val="center"/>
          </w:tcPr>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pPr>
              <w:jc w:val="left"/>
              <w:rPr>
                <w:rFonts w:hint="eastAsia" w:ascii="Times New Roman" w:hAnsi="Times New Roman" w:eastAsia="仿宋" w:cs="Times New Roman"/>
                <w:color w:val="auto"/>
                <w:kern w:val="0"/>
                <w:szCs w:val="21"/>
                <w:lang w:val="en-US" w:eastAsia="zh-CN" w:bidi="ar"/>
              </w:rPr>
            </w:pPr>
            <w:r>
              <w:rPr>
                <w:rFonts w:hint="eastAsia" w:ascii="Times New Roman" w:hAnsi="Times New Roman" w:eastAsia="仿宋" w:cs="Times New Roman"/>
                <w:color w:val="auto"/>
                <w:szCs w:val="21"/>
                <w:lang w:val="en-US" w:eastAsia="zh-CN"/>
              </w:rPr>
              <w:t>四川省合江县三江片区供水保障工程一标段监理服务</w:t>
            </w:r>
            <w:r>
              <w:rPr>
                <w:rFonts w:hint="default" w:ascii="Times New Roman" w:hAnsi="Times New Roman" w:eastAsia="仿宋" w:cs="Times New Roman"/>
                <w:color w:val="auto"/>
                <w:szCs w:val="21"/>
              </w:rPr>
              <w:t>询价采购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pPr>
              <w:ind w:left="38"/>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highlight w:val="none"/>
                <w:lang w:val="en-US" w:eastAsia="zh-CN"/>
              </w:rPr>
              <w:t>争取上级资金</w:t>
            </w:r>
            <w:r>
              <w:rPr>
                <w:rFonts w:hint="default" w:ascii="Times New Roman" w:hAnsi="Times New Roman" w:eastAsia="仿宋" w:cs="Times New Roman"/>
                <w:color w:val="auto"/>
                <w:szCs w:val="21"/>
                <w:highlight w:val="none"/>
              </w:rPr>
              <w:t>，</w:t>
            </w:r>
            <w:r>
              <w:rPr>
                <w:rFonts w:hint="default" w:ascii="Times New Roman" w:hAnsi="Times New Roman" w:eastAsia="仿宋" w:cs="Times New Roman"/>
                <w:color w:val="auto"/>
                <w:szCs w:val="21"/>
              </w:rPr>
              <w:t>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50" w:hRule="exact"/>
          <w:jc w:val="center"/>
        </w:trPr>
        <w:tc>
          <w:tcPr>
            <w:tcW w:w="567" w:type="dxa"/>
            <w:vAlign w:val="center"/>
          </w:tcPr>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w:t>
            </w:r>
          </w:p>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文件</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正本一份（响应文件用密封文件袋密封后递交</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响应</w:t>
            </w:r>
            <w:r>
              <w:rPr>
                <w:rFonts w:hint="eastAsia" w:ascii="Times New Roman" w:hAnsi="Times New Roman" w:eastAsia="仿宋" w:cs="Times New Roman"/>
                <w:color w:val="auto"/>
                <w:szCs w:val="21"/>
                <w:lang w:val="en-US" w:eastAsia="zh-CN"/>
              </w:rPr>
              <w:t>文件无需胶装</w:t>
            </w:r>
            <w:r>
              <w:rPr>
                <w:rFonts w:hint="default" w:ascii="Times New Roman" w:hAnsi="Times New Roman" w:eastAsia="仿宋" w:cs="Times New Roman"/>
                <w:color w:val="auto"/>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911" w:hRule="exact"/>
          <w:jc w:val="center"/>
        </w:trPr>
        <w:tc>
          <w:tcPr>
            <w:tcW w:w="567" w:type="dxa"/>
            <w:vAlign w:val="center"/>
          </w:tcPr>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资质要求：</w:t>
            </w:r>
            <w:r>
              <w:rPr>
                <w:rFonts w:hint="default" w:ascii="Times New Roman" w:hAnsi="Times New Roman" w:eastAsia="仿宋" w:cs="Times New Roman"/>
                <w:color w:val="auto"/>
                <w:szCs w:val="21"/>
                <w:lang w:val="en-US" w:eastAsia="zh-CN"/>
              </w:rPr>
              <w:t>具有国家建设行政主管部门颁发的水利工程施工监理乙级及以上资质</w:t>
            </w:r>
            <w:r>
              <w:rPr>
                <w:rFonts w:hint="eastAsia" w:ascii="Times New Roman" w:hAnsi="Times New Roman" w:eastAsia="仿宋" w:cs="Times New Roman"/>
                <w:color w:val="auto"/>
                <w:szCs w:val="21"/>
                <w:lang w:val="en-US" w:eastAsia="zh-CN"/>
              </w:rPr>
              <w:t>（提供复印件盖鲜章）</w:t>
            </w:r>
          </w:p>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p>
            <w:pPr>
              <w:ind w:left="38"/>
              <w:jc w:val="left"/>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rPr>
              <w:t>其他要求：</w:t>
            </w:r>
            <w:r>
              <w:rPr>
                <w:rFonts w:hint="default" w:ascii="Times New Roman" w:hAnsi="Times New Roman" w:eastAsia="仿宋" w:cs="Times New Roman"/>
                <w:color w:val="auto"/>
                <w:szCs w:val="21"/>
                <w:lang w:val="en-US" w:eastAsia="zh-CN"/>
              </w:rPr>
              <w:t>总监理工程师1名：具备全国注册监理工程师证书（专业：</w:t>
            </w:r>
            <w:r>
              <w:rPr>
                <w:rFonts w:hint="eastAsia" w:ascii="Times New Roman" w:hAnsi="Times New Roman" w:eastAsia="仿宋" w:cs="Times New Roman"/>
                <w:color w:val="auto"/>
                <w:szCs w:val="21"/>
                <w:lang w:val="en-US" w:eastAsia="zh-CN"/>
              </w:rPr>
              <w:t>水利专业</w:t>
            </w:r>
            <w:r>
              <w:rPr>
                <w:rFonts w:hint="default" w:ascii="Times New Roman" w:hAnsi="Times New Roman" w:eastAsia="仿宋" w:cs="Times New Roman"/>
                <w:color w:val="auto"/>
                <w:szCs w:val="21"/>
                <w:lang w:val="en-US" w:eastAsia="zh-CN"/>
              </w:rPr>
              <w:t>）；配备专业监理工程师</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名，具有全国注册监理工程师证书或</w:t>
            </w:r>
            <w:r>
              <w:rPr>
                <w:rFonts w:hint="eastAsia" w:ascii="Times New Roman" w:hAnsi="Times New Roman" w:eastAsia="仿宋" w:cs="Times New Roman"/>
                <w:color w:val="auto"/>
                <w:szCs w:val="21"/>
                <w:lang w:val="en-US" w:eastAsia="zh-CN"/>
              </w:rPr>
              <w:t>水利</w:t>
            </w:r>
            <w:r>
              <w:rPr>
                <w:rFonts w:hint="default" w:ascii="Times New Roman" w:hAnsi="Times New Roman" w:eastAsia="仿宋" w:cs="Times New Roman"/>
                <w:color w:val="auto"/>
                <w:szCs w:val="21"/>
                <w:lang w:val="en-US" w:eastAsia="zh-CN"/>
              </w:rPr>
              <w:t>工程中级及以上职称证书和监理从业人员资格证书；配备监理员</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名（具有全国注册监理工程师证书</w:t>
            </w:r>
            <w:r>
              <w:rPr>
                <w:rFonts w:hint="eastAsia" w:ascii="Times New Roman" w:hAnsi="Times New Roman" w:eastAsia="仿宋" w:cs="Times New Roman"/>
                <w:color w:val="auto"/>
                <w:szCs w:val="21"/>
                <w:lang w:val="en-US" w:eastAsia="zh-CN"/>
              </w:rPr>
              <w:t>或</w:t>
            </w:r>
            <w:r>
              <w:rPr>
                <w:rFonts w:hint="default" w:ascii="Times New Roman" w:hAnsi="Times New Roman" w:eastAsia="仿宋" w:cs="Times New Roman"/>
                <w:color w:val="auto"/>
                <w:szCs w:val="21"/>
                <w:lang w:val="en-US" w:eastAsia="zh-CN"/>
              </w:rPr>
              <w:t>监理人员从业资格证书）</w:t>
            </w:r>
            <w:r>
              <w:rPr>
                <w:rFonts w:hint="eastAsia" w:ascii="Times New Roman" w:hAnsi="Times New Roman" w:eastAsia="仿宋" w:cs="Times New Roman"/>
                <w:color w:val="auto"/>
                <w:szCs w:val="21"/>
                <w:lang w:val="en-US" w:eastAsia="zh-CN"/>
              </w:rPr>
              <w:t>（提供复印件盖鲜章）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73" w:hRule="exact"/>
          <w:jc w:val="center"/>
        </w:trPr>
        <w:tc>
          <w:tcPr>
            <w:tcW w:w="567" w:type="dxa"/>
            <w:vAlign w:val="center"/>
          </w:tcPr>
          <w:p>
            <w:pPr>
              <w:pStyle w:val="30"/>
              <w:ind w:left="38"/>
              <w:jc w:val="center"/>
              <w:rPr>
                <w:rFonts w:hint="eastAsia"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zh-CN"/>
              </w:rPr>
              <w:t>.</w:t>
            </w:r>
          </w:p>
          <w:p>
            <w:pPr>
              <w:pStyle w:val="30"/>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14</w:t>
            </w:r>
          </w:p>
          <w:p>
            <w:pPr>
              <w:pStyle w:val="30"/>
              <w:ind w:left="38"/>
              <w:jc w:val="center"/>
              <w:rPr>
                <w:rFonts w:hint="eastAsia" w:ascii="Times New Roman" w:hAnsi="Times New Roman" w:eastAsia="仿宋" w:cs="Times New Roman"/>
                <w:color w:val="auto"/>
                <w:sz w:val="21"/>
                <w:szCs w:val="21"/>
                <w:lang w:val="zh-CN"/>
              </w:rPr>
            </w:pPr>
          </w:p>
          <w:p>
            <w:pPr>
              <w:pStyle w:val="30"/>
              <w:ind w:left="38"/>
              <w:jc w:val="center"/>
              <w:rPr>
                <w:rFonts w:hint="default" w:ascii="Times New Roman" w:hAnsi="Times New Roman" w:eastAsia="仿宋" w:cs="Times New Roman"/>
                <w:color w:val="auto"/>
                <w:sz w:val="21"/>
                <w:szCs w:val="21"/>
                <w:lang w:val="zh-CN"/>
              </w:rPr>
            </w:pPr>
          </w:p>
        </w:tc>
        <w:tc>
          <w:tcPr>
            <w:tcW w:w="2268" w:type="dxa"/>
            <w:vAlign w:val="center"/>
          </w:tcPr>
          <w:p>
            <w:pPr>
              <w:pStyle w:val="30"/>
              <w:ind w:left="38"/>
              <w:jc w:val="center"/>
              <w:rPr>
                <w:rFonts w:hint="default"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pPr>
              <w:jc w:val="left"/>
              <w:rPr>
                <w:rFonts w:hint="eastAsia" w:ascii="Times New Roman" w:hAnsi="Times New Roman" w:eastAsia="仿宋" w:cs="Times New Roman"/>
                <w:color w:val="auto"/>
                <w:kern w:val="0"/>
                <w:szCs w:val="21"/>
                <w:lang w:val="en-US" w:eastAsia="zh-CN" w:bidi="ar"/>
              </w:rPr>
            </w:pPr>
            <w:r>
              <w:rPr>
                <w:rFonts w:hint="eastAsia" w:ascii="Times New Roman" w:hAnsi="Times New Roman" w:eastAsia="仿宋" w:cs="Times New Roman"/>
                <w:color w:val="auto"/>
                <w:kern w:val="0"/>
                <w:szCs w:val="21"/>
                <w:lang w:val="en-US" w:eastAsia="zh-CN" w:bidi="ar"/>
              </w:rPr>
              <w:t>四川省合江县三江片区供水保障工程一标段</w:t>
            </w:r>
            <w:r>
              <w:rPr>
                <w:rFonts w:hint="eastAsia" w:ascii="Times New Roman" w:hAnsi="Times New Roman" w:eastAsia="仿宋" w:cs="Times New Roman"/>
                <w:color w:val="auto"/>
                <w:szCs w:val="21"/>
                <w:lang w:val="en-US" w:eastAsia="zh-CN"/>
              </w:rPr>
              <w:t>监理服务</w:t>
            </w:r>
            <w:r>
              <w:rPr>
                <w:rFonts w:hint="default" w:ascii="Times New Roman" w:hAnsi="Times New Roman" w:eastAsia="仿宋" w:cs="Times New Roman"/>
                <w:color w:val="auto"/>
                <w:szCs w:val="21"/>
              </w:rPr>
              <w:t>询价采购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48" w:hRule="exact"/>
          <w:jc w:val="center"/>
        </w:trPr>
        <w:tc>
          <w:tcPr>
            <w:tcW w:w="567" w:type="dxa"/>
            <w:vAlign w:val="center"/>
          </w:tcPr>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w:t>
            </w:r>
            <w:r>
              <w:rPr>
                <w:rFonts w:hint="default" w:ascii="Times New Roman" w:hAnsi="Times New Roman" w:eastAsia="仿宋" w:cs="Times New Roman"/>
                <w:color w:val="auto"/>
                <w:szCs w:val="21"/>
                <w:lang w:val="en-US" w:eastAsia="zh-CN"/>
              </w:rPr>
              <w:t>价</w:t>
            </w:r>
            <w:r>
              <w:rPr>
                <w:rFonts w:hint="eastAsia" w:ascii="Times New Roman" w:hAnsi="Times New Roman" w:cs="Times New Roman"/>
                <w:spacing w:val="-6"/>
                <w:sz w:val="24"/>
                <w:szCs w:val="24"/>
                <w:lang w:val="en-US" w:eastAsia="zh-CN"/>
              </w:rPr>
              <w:t>6.9</w:t>
            </w:r>
            <w:r>
              <w:rPr>
                <w:rFonts w:hint="eastAsia" w:ascii="Times New Roman" w:hAnsi="Times New Roman" w:eastAsia="仿宋" w:cs="Times New Roman"/>
                <w:color w:val="auto"/>
                <w:szCs w:val="21"/>
                <w:lang w:val="en-US" w:eastAsia="zh-CN"/>
              </w:rPr>
              <w:t>万</w:t>
            </w:r>
            <w:r>
              <w:rPr>
                <w:rFonts w:hint="default" w:ascii="Times New Roman" w:hAnsi="Times New Roman" w:eastAsia="仿宋" w:cs="Times New Roman"/>
                <w:color w:val="auto"/>
                <w:szCs w:val="21"/>
                <w:lang w:val="en-US" w:eastAsia="zh-CN"/>
              </w:rPr>
              <w:t>元</w:t>
            </w:r>
            <w:r>
              <w:rPr>
                <w:rFonts w:hint="default" w:ascii="Times New Roman" w:hAnsi="Times New Roman" w:eastAsia="仿宋" w:cs="Times New Roman"/>
                <w:color w:val="auto"/>
                <w:szCs w:val="21"/>
              </w:rPr>
              <w:t>（大写：</w:t>
            </w:r>
            <w:r>
              <w:rPr>
                <w:rFonts w:hint="eastAsia" w:ascii="Times New Roman" w:hAnsi="Times New Roman" w:eastAsia="仿宋" w:cs="Times New Roman"/>
                <w:color w:val="auto"/>
                <w:szCs w:val="21"/>
                <w:lang w:val="en-US" w:eastAsia="zh-CN"/>
              </w:rPr>
              <w:t>陆万玖仟元整</w:t>
            </w:r>
            <w:r>
              <w:rPr>
                <w:rFonts w:hint="default" w:ascii="Times New Roman" w:hAnsi="Times New Roman" w:eastAsia="仿宋" w:cs="Times New Roman"/>
                <w:color w:val="auto"/>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94" w:hRule="exact"/>
          <w:jc w:val="center"/>
        </w:trPr>
        <w:tc>
          <w:tcPr>
            <w:tcW w:w="567" w:type="dxa"/>
            <w:vAlign w:val="center"/>
          </w:tcPr>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7" w:hRule="exact"/>
          <w:jc w:val="center"/>
        </w:trPr>
        <w:tc>
          <w:tcPr>
            <w:tcW w:w="567" w:type="dxa"/>
            <w:vAlign w:val="center"/>
          </w:tcPr>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83" w:hRule="exact"/>
          <w:jc w:val="center"/>
        </w:trPr>
        <w:tc>
          <w:tcPr>
            <w:tcW w:w="567" w:type="dxa"/>
            <w:vAlign w:val="center"/>
          </w:tcPr>
          <w:p>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18</w:t>
            </w:r>
          </w:p>
        </w:tc>
        <w:tc>
          <w:tcPr>
            <w:tcW w:w="2268" w:type="dxa"/>
            <w:vAlign w:val="center"/>
          </w:tcPr>
          <w:p>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pPr>
              <w:ind w:left="38"/>
              <w:jc w:val="left"/>
              <w:rPr>
                <w:rFonts w:hint="default" w:ascii="Times New Roman" w:hAnsi="Times New Roman" w:eastAsia="仿宋" w:cs="Times New Roman"/>
                <w:b/>
                <w:bCs/>
                <w:color w:val="auto"/>
                <w:szCs w:val="21"/>
                <w:lang w:val="en-US"/>
              </w:rPr>
            </w:pPr>
            <w:r>
              <w:rPr>
                <w:rFonts w:hint="eastAsia" w:ascii="Times New Roman" w:hAnsi="Times New Roman" w:eastAsia="仿宋" w:cs="Times New Roman"/>
                <w:color w:val="auto"/>
                <w:szCs w:val="21"/>
                <w:lang w:val="en-US" w:eastAsia="zh-CN"/>
              </w:rPr>
              <w:t>/</w:t>
            </w:r>
          </w:p>
        </w:tc>
      </w:tr>
    </w:tbl>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pPr>
        <w:spacing w:line="336" w:lineRule="auto"/>
        <w:ind w:firstLine="420" w:firstLineChars="200"/>
        <w:rPr>
          <w:rFonts w:hint="default" w:ascii="Times New Roman" w:hAnsi="Times New Roman" w:eastAsia="仿宋" w:cs="Times New Roman"/>
          <w:color w:val="auto"/>
          <w:szCs w:val="21"/>
          <w:lang w:val="en-US" w:eastAsia="zh-CN"/>
        </w:rPr>
      </w:pPr>
      <w:permStart w:id="0" w:edGrp="everyone"/>
      <w:permEnd w:id="0"/>
      <w:r>
        <w:rPr>
          <w:rFonts w:hint="default" w:ascii="Times New Roman" w:hAnsi="Times New Roman" w:eastAsia="仿宋" w:cs="Times New Roman"/>
          <w:color w:val="auto"/>
          <w:szCs w:val="21"/>
        </w:rPr>
        <w:t>6.1 履约保证金金额：</w:t>
      </w:r>
      <w:r>
        <w:rPr>
          <w:rFonts w:hint="eastAsia" w:ascii="Times New Roman" w:hAnsi="Times New Roman" w:eastAsia="仿宋" w:cs="Times New Roman"/>
          <w:color w:val="auto"/>
          <w:szCs w:val="21"/>
          <w:u w:val="single"/>
          <w:lang w:val="en-US" w:eastAsia="zh-CN"/>
        </w:rPr>
        <w:t>中选金额的10%，采取银行转账方式。</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pPr>
        <w:numPr>
          <w:ilvl w:val="0"/>
          <w:numId w:val="2"/>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pPr>
        <w:numPr>
          <w:ilvl w:val="0"/>
          <w:numId w:val="0"/>
        </w:numPr>
        <w:spacing w:line="336" w:lineRule="auto"/>
        <w:rPr>
          <w:rFonts w:hint="default"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10.符合下列情形之一的不良行为人纳入《泸州阜阳投资集团有限公司黑名单》管理</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10.1</w:t>
      </w:r>
      <w:r>
        <w:rPr>
          <w:rFonts w:hint="default" w:ascii="Times New Roman" w:hAnsi="Times New Roman" w:eastAsia="仿宋" w:cs="Times New Roman"/>
          <w:color w:val="auto"/>
          <w:szCs w:val="21"/>
          <w:lang w:val="en-US" w:eastAsia="zh-CN"/>
        </w:rPr>
        <w:t>招标采购阶段</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符合下列情形之一的列入不良行为记录：</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在投标时提供虚假、无效证件，隐瞒不良行为记录等行为的；</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不遵守投标会场纪律，无理取闹，扰乱开标现场秩序的；</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以诱导、威胁等方式阻止其他</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参与投标行为或进入开标会场的；</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lang w:val="en-US" w:eastAsia="zh-CN"/>
        </w:rPr>
        <w:t>）未按采购文件要求多次提出无理质疑、投诉的；</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5</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在开标现场中交头接耳协商报价，不听劝阻的；</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6</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接收采购文件邮箱相同的；</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的投标文件由同一单位或者个人编制；</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8</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委托同一单位或者个人办理投标事宜；</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9</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的投标文件载明的项目管理成员为同一人</w:t>
      </w:r>
      <w:r>
        <w:rPr>
          <w:rFonts w:hint="eastAsia" w:ascii="Times New Roman" w:hAnsi="Times New Roman" w:eastAsia="仿宋" w:cs="Times New Roman"/>
          <w:color w:val="auto"/>
          <w:szCs w:val="21"/>
          <w:lang w:val="en-US" w:eastAsia="zh-CN"/>
        </w:rPr>
        <w:t>；</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10</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的投标文件异常一致；</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11</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的投标文件相互混装；</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12</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存在管理关系，法人代表为同一人，存在相同控股股东、执行董事、监事或高管成员</w:t>
      </w:r>
      <w:r>
        <w:rPr>
          <w:rFonts w:hint="eastAsia" w:ascii="Times New Roman" w:hAnsi="Times New Roman" w:eastAsia="仿宋" w:cs="Times New Roman"/>
          <w:color w:val="auto"/>
          <w:szCs w:val="21"/>
          <w:lang w:val="en-US" w:eastAsia="zh-CN"/>
        </w:rPr>
        <w:t>。</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 符合下列情形之一的列入黑名单：</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）中选后放弃成交、不领取或者不接收中选通知书的；</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）中选后因供应商的原因未能按照规定缴纳履约保证金或不签订合同的；</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lang w:val="en-US" w:eastAsia="zh-CN"/>
        </w:rPr>
        <w:t>）不同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的投标保证金从同一单位或者个人账户转出；</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lang w:val="en-US" w:eastAsia="zh-CN"/>
        </w:rPr>
        <w:t>）相互串通投标或与招标人串通投标，向招标人或者评标委员会成员行贿谋取中标的。</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10.2</w:t>
      </w:r>
      <w:r>
        <w:rPr>
          <w:rFonts w:hint="default" w:ascii="Times New Roman" w:hAnsi="Times New Roman" w:eastAsia="仿宋" w:cs="Times New Roman"/>
          <w:color w:val="auto"/>
          <w:szCs w:val="21"/>
          <w:lang w:val="en-US" w:eastAsia="zh-CN"/>
        </w:rPr>
        <w:t>合同履约阶段</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符合下列情形之一的列入不良行为记录：</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）施工、监理单位项目部人员在有关单位组织的不定期抽查中，无正当理由不到岗或中标单位擅自撤换管理人员的；</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）施工项目经理，总监理工程师不认真履行职责，由他人代替行使职权的；</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lang w:val="en-US" w:eastAsia="zh-CN"/>
        </w:rPr>
        <w:t>）监理单位对施工单位项目部人员监督不力，发现人员擅自变更，长期不在岗以及有转包、挂靠等违法、违规行为不制止、不纠正、不及时向建设单位及其他有关部门反映并协助查处的；</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lang w:val="en-US" w:eastAsia="zh-CN"/>
        </w:rPr>
        <w:t>）丧失诚信，违规操作，不认真履行职责，成果质量低劣的；</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5</w:t>
      </w:r>
      <w:r>
        <w:rPr>
          <w:rFonts w:hint="default" w:ascii="Times New Roman" w:hAnsi="Times New Roman" w:eastAsia="仿宋" w:cs="Times New Roman"/>
          <w:color w:val="auto"/>
          <w:szCs w:val="21"/>
          <w:lang w:val="en-US" w:eastAsia="zh-CN"/>
        </w:rPr>
        <w:t>）对有关部门提出的整改意见不按时要求整改到位，造成不良后果的；</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6</w:t>
      </w:r>
      <w:r>
        <w:rPr>
          <w:rFonts w:hint="default" w:ascii="Times New Roman" w:hAnsi="Times New Roman" w:eastAsia="仿宋" w:cs="Times New Roman"/>
          <w:color w:val="auto"/>
          <w:szCs w:val="21"/>
          <w:lang w:val="en-US" w:eastAsia="zh-CN"/>
        </w:rPr>
        <w:t>）中标单位自身原因不按照合同约定时间完成供应，造成不良后果的；</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lang w:val="en-US" w:eastAsia="zh-CN"/>
        </w:rPr>
        <w:t>）有其他违反建筑市场及招标投标管理有关规定行为，被有关部门查处的。</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 符合下列情形之一的列入黑名单：</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）未取得资质（资格）证书承揽工程或超越资质（资格）等级、范围承揽工程的；</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）将承包的工程转包或违反规定进行分包；</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lang w:val="en-US" w:eastAsia="zh-CN"/>
        </w:rPr>
        <w:t>）利用向招标人及其工作人员行贿、提供回扣或者给与其他好处等不正当手段承接工程的；</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lang w:val="en-US" w:eastAsia="zh-CN"/>
        </w:rPr>
        <w:t>）项目发生较大工程质量、安全责任事故的；</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5</w:t>
      </w:r>
      <w:r>
        <w:rPr>
          <w:rFonts w:hint="default" w:ascii="Times New Roman" w:hAnsi="Times New Roman" w:eastAsia="仿宋" w:cs="Times New Roman"/>
          <w:color w:val="auto"/>
          <w:szCs w:val="21"/>
          <w:lang w:val="en-US" w:eastAsia="zh-CN"/>
        </w:rPr>
        <w:t>）拖欠克扣农民工工资，机械费、材料费等经督促未及时解决引起重复投诉、上访、造成严重社会影响的；</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6</w:t>
      </w:r>
      <w:r>
        <w:rPr>
          <w:rFonts w:hint="default" w:ascii="Times New Roman" w:hAnsi="Times New Roman" w:eastAsia="仿宋" w:cs="Times New Roman"/>
          <w:color w:val="auto"/>
          <w:szCs w:val="21"/>
          <w:lang w:val="en-US" w:eastAsia="zh-CN"/>
        </w:rPr>
        <w:t>）拒不执行监理单位，跟审单位，建设单位及相关部门发出的整改或停止施工通知，造成不良后果的；</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与招标人串通、弄虚作假、降低工程质量的；</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8</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有行贿情况的；</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9</w:t>
      </w:r>
      <w:r>
        <w:rPr>
          <w:rFonts w:hint="default" w:ascii="Times New Roman" w:hAnsi="Times New Roman" w:eastAsia="仿宋" w:cs="Times New Roman"/>
          <w:color w:val="auto"/>
          <w:szCs w:val="21"/>
          <w:lang w:val="en-US" w:eastAsia="zh-CN"/>
        </w:rPr>
        <w:t>）有其他违反建筑市场及招标投标管理有关规定行为，被有关部门查处的</w:t>
      </w:r>
      <w:r>
        <w:rPr>
          <w:rFonts w:hint="eastAsia" w:ascii="Times New Roman" w:hAnsi="Times New Roman" w:eastAsia="仿宋" w:cs="Times New Roman"/>
          <w:color w:val="auto"/>
          <w:szCs w:val="21"/>
          <w:lang w:val="en-US" w:eastAsia="zh-CN"/>
        </w:rPr>
        <w:t>；</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10</w:t>
      </w:r>
      <w:r>
        <w:rPr>
          <w:rFonts w:hint="default" w:ascii="Times New Roman" w:hAnsi="Times New Roman" w:eastAsia="仿宋" w:cs="Times New Roman"/>
          <w:color w:val="auto"/>
          <w:szCs w:val="21"/>
          <w:lang w:val="en-US" w:eastAsia="zh-CN"/>
        </w:rPr>
        <w:t>）中标单位中标后故意拖延、不及时组织机械和人员进场的；</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11</w:t>
      </w:r>
      <w:r>
        <w:rPr>
          <w:rFonts w:hint="default" w:ascii="Times New Roman" w:hAnsi="Times New Roman" w:eastAsia="仿宋" w:cs="Times New Roman"/>
          <w:color w:val="auto"/>
          <w:szCs w:val="21"/>
          <w:lang w:val="en-US" w:eastAsia="zh-CN"/>
        </w:rPr>
        <w:t>）中标单位不服从招标人工作安排或管理，工作推动不力的。</w:t>
      </w:r>
    </w:p>
    <w:p>
      <w:pPr>
        <w:spacing w:line="336" w:lineRule="auto"/>
        <w:ind w:firstLine="422" w:firstLineChars="200"/>
        <w:rPr>
          <w:rFonts w:hint="eastAsia" w:ascii="Times New Roman" w:hAnsi="Times New Roman" w:eastAsia="仿宋" w:cs="Times New Roman"/>
          <w:b/>
          <w:bCs/>
          <w:color w:val="auto"/>
          <w:szCs w:val="21"/>
          <w:lang w:val="en-US" w:eastAsia="zh-CN"/>
        </w:rPr>
      </w:pPr>
    </w:p>
    <w:p>
      <w:pPr>
        <w:spacing w:line="336" w:lineRule="auto"/>
        <w:ind w:firstLine="422" w:firstLineChars="200"/>
        <w:rPr>
          <w:rFonts w:hint="default" w:ascii="Times New Roman" w:hAnsi="Times New Roman" w:eastAsia="仿宋" w:cs="Times New Roman"/>
          <w:b/>
          <w:bCs/>
          <w:color w:val="auto"/>
          <w:szCs w:val="21"/>
          <w:lang w:val="en-US" w:eastAsia="zh-CN"/>
        </w:rPr>
      </w:pPr>
      <w:r>
        <w:rPr>
          <w:rFonts w:hint="eastAsia" w:ascii="Times New Roman" w:hAnsi="Times New Roman" w:eastAsia="仿宋" w:cs="Times New Roman"/>
          <w:b/>
          <w:bCs/>
          <w:color w:val="auto"/>
          <w:szCs w:val="21"/>
          <w:lang w:val="en-US" w:eastAsia="zh-CN"/>
        </w:rPr>
        <w:t>10.3</w:t>
      </w:r>
      <w:r>
        <w:rPr>
          <w:rFonts w:hint="default" w:ascii="Times New Roman" w:hAnsi="Times New Roman" w:eastAsia="仿宋" w:cs="Times New Roman"/>
          <w:b/>
          <w:bCs/>
          <w:color w:val="auto"/>
          <w:szCs w:val="21"/>
          <w:lang w:val="en-US" w:eastAsia="zh-CN"/>
        </w:rPr>
        <w:t>行为后果</w:t>
      </w:r>
    </w:p>
    <w:p>
      <w:pPr>
        <w:spacing w:line="336" w:lineRule="auto"/>
        <w:ind w:firstLine="422" w:firstLineChars="200"/>
        <w:rPr>
          <w:rFonts w:hint="default" w:ascii="Times New Roman" w:hAnsi="Times New Roman" w:eastAsia="仿宋" w:cs="Times New Roman"/>
          <w:b/>
          <w:bCs/>
          <w:color w:val="auto"/>
          <w:szCs w:val="21"/>
          <w:lang w:val="en-US" w:eastAsia="zh-CN"/>
        </w:rPr>
      </w:pPr>
      <w:r>
        <w:rPr>
          <w:rFonts w:hint="eastAsia" w:ascii="Times New Roman" w:hAnsi="Times New Roman" w:eastAsia="仿宋" w:cs="Times New Roman"/>
          <w:b/>
          <w:bCs/>
          <w:color w:val="auto"/>
          <w:szCs w:val="21"/>
          <w:lang w:val="en-US" w:eastAsia="zh-CN"/>
        </w:rPr>
        <w:t>（1）</w:t>
      </w:r>
      <w:r>
        <w:rPr>
          <w:rFonts w:hint="default" w:ascii="Times New Roman" w:hAnsi="Times New Roman" w:eastAsia="仿宋" w:cs="Times New Roman"/>
          <w:b/>
          <w:bCs/>
          <w:color w:val="auto"/>
          <w:szCs w:val="21"/>
          <w:lang w:val="en-US" w:eastAsia="zh-CN"/>
        </w:rPr>
        <w:t>招标采购</w:t>
      </w:r>
      <w:r>
        <w:rPr>
          <w:rFonts w:hint="eastAsia" w:ascii="Times New Roman" w:hAnsi="Times New Roman" w:eastAsia="仿宋" w:cs="Times New Roman"/>
          <w:b/>
          <w:bCs/>
          <w:color w:val="auto"/>
          <w:szCs w:val="21"/>
          <w:lang w:val="en-US" w:eastAsia="zh-CN"/>
        </w:rPr>
        <w:t>阶段纳入</w:t>
      </w:r>
      <w:r>
        <w:rPr>
          <w:rFonts w:hint="default" w:ascii="Times New Roman" w:hAnsi="Times New Roman" w:eastAsia="仿宋" w:cs="Times New Roman"/>
          <w:b/>
          <w:bCs/>
          <w:color w:val="auto"/>
          <w:szCs w:val="21"/>
          <w:lang w:val="en-US" w:eastAsia="zh-CN"/>
        </w:rPr>
        <w:t>不良行为记录</w:t>
      </w:r>
      <w:r>
        <w:rPr>
          <w:rFonts w:hint="eastAsia" w:ascii="Times New Roman" w:hAnsi="Times New Roman" w:eastAsia="仿宋" w:cs="Times New Roman"/>
          <w:b/>
          <w:bCs/>
          <w:color w:val="auto"/>
          <w:szCs w:val="21"/>
          <w:lang w:val="en-US" w:eastAsia="zh-CN"/>
        </w:rPr>
        <w:t>的</w:t>
      </w:r>
      <w:r>
        <w:rPr>
          <w:rFonts w:hint="default" w:ascii="Times New Roman" w:hAnsi="Times New Roman" w:eastAsia="仿宋" w:cs="Times New Roman"/>
          <w:b/>
          <w:bCs/>
          <w:color w:val="auto"/>
          <w:szCs w:val="21"/>
          <w:lang w:val="en-US" w:eastAsia="zh-CN"/>
        </w:rPr>
        <w:t>限制半年内在</w:t>
      </w:r>
      <w:r>
        <w:rPr>
          <w:rFonts w:hint="eastAsia" w:ascii="Times New Roman" w:hAnsi="Times New Roman" w:eastAsia="仿宋" w:cs="Times New Roman"/>
          <w:b/>
          <w:bCs/>
          <w:color w:val="auto"/>
          <w:szCs w:val="21"/>
          <w:lang w:val="en-US" w:eastAsia="zh-CN"/>
        </w:rPr>
        <w:t>泸州</w:t>
      </w:r>
      <w:r>
        <w:rPr>
          <w:rFonts w:hint="default" w:ascii="Times New Roman" w:hAnsi="Times New Roman" w:eastAsia="仿宋" w:cs="Times New Roman"/>
          <w:b/>
          <w:bCs/>
          <w:color w:val="auto"/>
          <w:szCs w:val="21"/>
          <w:lang w:val="en-US" w:eastAsia="zh-CN"/>
        </w:rPr>
        <w:t>阜阳</w:t>
      </w:r>
      <w:r>
        <w:rPr>
          <w:rFonts w:hint="eastAsia" w:ascii="Times New Roman" w:hAnsi="Times New Roman" w:eastAsia="仿宋" w:cs="Times New Roman"/>
          <w:b/>
          <w:bCs/>
          <w:color w:val="auto"/>
          <w:szCs w:val="21"/>
          <w:lang w:val="en-US" w:eastAsia="zh-CN"/>
        </w:rPr>
        <w:t>投资</w:t>
      </w:r>
      <w:r>
        <w:rPr>
          <w:rFonts w:hint="default" w:ascii="Times New Roman" w:hAnsi="Times New Roman" w:eastAsia="仿宋" w:cs="Times New Roman"/>
          <w:b/>
          <w:bCs/>
          <w:color w:val="auto"/>
          <w:szCs w:val="21"/>
          <w:lang w:val="en-US" w:eastAsia="zh-CN"/>
        </w:rPr>
        <w:t>集团</w:t>
      </w:r>
      <w:r>
        <w:rPr>
          <w:rFonts w:hint="eastAsia" w:ascii="Times New Roman" w:hAnsi="Times New Roman" w:eastAsia="仿宋" w:cs="Times New Roman"/>
          <w:b/>
          <w:bCs/>
          <w:color w:val="auto"/>
          <w:szCs w:val="21"/>
          <w:lang w:val="en-US" w:eastAsia="zh-CN"/>
        </w:rPr>
        <w:t>有限公司及下属公司和代管</w:t>
      </w:r>
      <w:r>
        <w:rPr>
          <w:rFonts w:hint="default" w:ascii="Times New Roman" w:hAnsi="Times New Roman" w:eastAsia="仿宋" w:cs="Times New Roman"/>
          <w:b/>
          <w:bCs/>
          <w:color w:val="auto"/>
          <w:szCs w:val="21"/>
          <w:lang w:val="en-US" w:eastAsia="zh-CN"/>
        </w:rPr>
        <w:t>公司参与采购投标活动；招标采购</w:t>
      </w:r>
      <w:r>
        <w:rPr>
          <w:rFonts w:hint="eastAsia" w:ascii="Times New Roman" w:hAnsi="Times New Roman" w:eastAsia="仿宋" w:cs="Times New Roman"/>
          <w:b/>
          <w:bCs/>
          <w:color w:val="auto"/>
          <w:szCs w:val="21"/>
          <w:lang w:val="en-US" w:eastAsia="zh-CN"/>
        </w:rPr>
        <w:t>阶段</w:t>
      </w:r>
      <w:r>
        <w:rPr>
          <w:rFonts w:hint="default" w:ascii="Times New Roman" w:hAnsi="Times New Roman" w:eastAsia="仿宋" w:cs="Times New Roman"/>
          <w:b/>
          <w:bCs/>
          <w:color w:val="auto"/>
          <w:szCs w:val="21"/>
          <w:lang w:val="en-US" w:eastAsia="zh-CN"/>
        </w:rPr>
        <w:t>列入黑名单的企业，限制一年内在</w:t>
      </w:r>
      <w:r>
        <w:rPr>
          <w:rFonts w:hint="eastAsia" w:ascii="Times New Roman" w:hAnsi="Times New Roman" w:eastAsia="仿宋" w:cs="Times New Roman"/>
          <w:b/>
          <w:bCs/>
          <w:color w:val="auto"/>
          <w:szCs w:val="21"/>
          <w:lang w:val="en-US" w:eastAsia="zh-CN"/>
        </w:rPr>
        <w:t>泸州</w:t>
      </w:r>
      <w:r>
        <w:rPr>
          <w:rFonts w:hint="default" w:ascii="Times New Roman" w:hAnsi="Times New Roman" w:eastAsia="仿宋" w:cs="Times New Roman"/>
          <w:b/>
          <w:bCs/>
          <w:color w:val="auto"/>
          <w:szCs w:val="21"/>
          <w:lang w:val="en-US" w:eastAsia="zh-CN"/>
        </w:rPr>
        <w:t>阜阳</w:t>
      </w:r>
      <w:r>
        <w:rPr>
          <w:rFonts w:hint="eastAsia" w:ascii="Times New Roman" w:hAnsi="Times New Roman" w:eastAsia="仿宋" w:cs="Times New Roman"/>
          <w:b/>
          <w:bCs/>
          <w:color w:val="auto"/>
          <w:szCs w:val="21"/>
          <w:lang w:val="en-US" w:eastAsia="zh-CN"/>
        </w:rPr>
        <w:t>投资</w:t>
      </w:r>
      <w:r>
        <w:rPr>
          <w:rFonts w:hint="default" w:ascii="Times New Roman" w:hAnsi="Times New Roman" w:eastAsia="仿宋" w:cs="Times New Roman"/>
          <w:b/>
          <w:bCs/>
          <w:color w:val="auto"/>
          <w:szCs w:val="21"/>
          <w:lang w:val="en-US" w:eastAsia="zh-CN"/>
        </w:rPr>
        <w:t>集团</w:t>
      </w:r>
      <w:r>
        <w:rPr>
          <w:rFonts w:hint="eastAsia" w:ascii="Times New Roman" w:hAnsi="Times New Roman" w:eastAsia="仿宋" w:cs="Times New Roman"/>
          <w:b/>
          <w:bCs/>
          <w:color w:val="auto"/>
          <w:szCs w:val="21"/>
          <w:lang w:val="en-US" w:eastAsia="zh-CN"/>
        </w:rPr>
        <w:t>有限公司及下属公司和代管</w:t>
      </w:r>
      <w:r>
        <w:rPr>
          <w:rFonts w:hint="default" w:ascii="Times New Roman" w:hAnsi="Times New Roman" w:eastAsia="仿宋" w:cs="Times New Roman"/>
          <w:b/>
          <w:bCs/>
          <w:color w:val="auto"/>
          <w:szCs w:val="21"/>
          <w:lang w:val="en-US" w:eastAsia="zh-CN"/>
        </w:rPr>
        <w:t>公司参与采购投标活动。</w:t>
      </w:r>
    </w:p>
    <w:p>
      <w:pPr>
        <w:spacing w:line="336" w:lineRule="auto"/>
        <w:ind w:firstLine="422" w:firstLineChars="200"/>
        <w:rPr>
          <w:rFonts w:hint="default" w:ascii="Times New Roman" w:hAnsi="Times New Roman" w:eastAsia="仿宋" w:cs="Times New Roman"/>
          <w:b/>
          <w:bCs/>
          <w:color w:val="auto"/>
          <w:szCs w:val="21"/>
          <w:lang w:val="en-US" w:eastAsia="zh-CN"/>
        </w:rPr>
      </w:pPr>
      <w:r>
        <w:rPr>
          <w:rFonts w:hint="eastAsia" w:ascii="Times New Roman" w:hAnsi="Times New Roman" w:eastAsia="仿宋" w:cs="Times New Roman"/>
          <w:b/>
          <w:bCs/>
          <w:color w:val="auto"/>
          <w:szCs w:val="21"/>
          <w:lang w:val="en-US" w:eastAsia="zh-CN"/>
        </w:rPr>
        <w:t>（2）</w:t>
      </w:r>
      <w:r>
        <w:rPr>
          <w:rFonts w:hint="default" w:ascii="Times New Roman" w:hAnsi="Times New Roman" w:eastAsia="仿宋" w:cs="Times New Roman"/>
          <w:b/>
          <w:bCs/>
          <w:color w:val="auto"/>
          <w:szCs w:val="21"/>
          <w:lang w:val="en-US" w:eastAsia="zh-CN"/>
        </w:rPr>
        <w:t>合同履</w:t>
      </w:r>
      <w:r>
        <w:rPr>
          <w:rFonts w:hint="eastAsia" w:ascii="Times New Roman" w:hAnsi="Times New Roman" w:eastAsia="仿宋" w:cs="Times New Roman"/>
          <w:b/>
          <w:bCs/>
          <w:color w:val="auto"/>
          <w:szCs w:val="21"/>
          <w:lang w:val="en-US" w:eastAsia="zh-CN"/>
        </w:rPr>
        <w:t>约阶段纳入</w:t>
      </w:r>
      <w:r>
        <w:rPr>
          <w:rFonts w:hint="default" w:ascii="Times New Roman" w:hAnsi="Times New Roman" w:eastAsia="仿宋" w:cs="Times New Roman"/>
          <w:b/>
          <w:bCs/>
          <w:color w:val="auto"/>
          <w:szCs w:val="21"/>
          <w:lang w:val="en-US" w:eastAsia="zh-CN"/>
        </w:rPr>
        <w:t>不良行为记录</w:t>
      </w:r>
      <w:r>
        <w:rPr>
          <w:rFonts w:hint="eastAsia" w:ascii="Times New Roman" w:hAnsi="Times New Roman" w:eastAsia="仿宋" w:cs="Times New Roman"/>
          <w:b/>
          <w:bCs/>
          <w:color w:val="auto"/>
          <w:szCs w:val="21"/>
          <w:lang w:val="en-US" w:eastAsia="zh-CN"/>
        </w:rPr>
        <w:t>的</w:t>
      </w:r>
      <w:r>
        <w:rPr>
          <w:rFonts w:hint="default" w:ascii="Times New Roman" w:hAnsi="Times New Roman" w:eastAsia="仿宋" w:cs="Times New Roman"/>
          <w:b/>
          <w:bCs/>
          <w:color w:val="auto"/>
          <w:szCs w:val="21"/>
          <w:lang w:val="en-US" w:eastAsia="zh-CN"/>
        </w:rPr>
        <w:t>限制其一年内在</w:t>
      </w:r>
      <w:r>
        <w:rPr>
          <w:rFonts w:hint="eastAsia" w:ascii="Times New Roman" w:hAnsi="Times New Roman" w:eastAsia="仿宋" w:cs="Times New Roman"/>
          <w:b/>
          <w:bCs/>
          <w:color w:val="auto"/>
          <w:szCs w:val="21"/>
          <w:lang w:val="en-US" w:eastAsia="zh-CN"/>
        </w:rPr>
        <w:t>泸州</w:t>
      </w:r>
      <w:r>
        <w:rPr>
          <w:rFonts w:hint="default" w:ascii="Times New Roman" w:hAnsi="Times New Roman" w:eastAsia="仿宋" w:cs="Times New Roman"/>
          <w:b/>
          <w:bCs/>
          <w:color w:val="auto"/>
          <w:szCs w:val="21"/>
          <w:lang w:val="en-US" w:eastAsia="zh-CN"/>
        </w:rPr>
        <w:t>阜阳</w:t>
      </w:r>
      <w:r>
        <w:rPr>
          <w:rFonts w:hint="eastAsia" w:ascii="Times New Roman" w:hAnsi="Times New Roman" w:eastAsia="仿宋" w:cs="Times New Roman"/>
          <w:b/>
          <w:bCs/>
          <w:color w:val="auto"/>
          <w:szCs w:val="21"/>
          <w:lang w:val="en-US" w:eastAsia="zh-CN"/>
        </w:rPr>
        <w:t>投资</w:t>
      </w:r>
      <w:r>
        <w:rPr>
          <w:rFonts w:hint="default" w:ascii="Times New Roman" w:hAnsi="Times New Roman" w:eastAsia="仿宋" w:cs="Times New Roman"/>
          <w:b/>
          <w:bCs/>
          <w:color w:val="auto"/>
          <w:szCs w:val="21"/>
          <w:lang w:val="en-US" w:eastAsia="zh-CN"/>
        </w:rPr>
        <w:t>集团</w:t>
      </w:r>
      <w:r>
        <w:rPr>
          <w:rFonts w:hint="eastAsia" w:ascii="Times New Roman" w:hAnsi="Times New Roman" w:eastAsia="仿宋" w:cs="Times New Roman"/>
          <w:b/>
          <w:bCs/>
          <w:color w:val="auto"/>
          <w:szCs w:val="21"/>
          <w:lang w:val="en-US" w:eastAsia="zh-CN"/>
        </w:rPr>
        <w:t>有限公司及下属公司和代管</w:t>
      </w:r>
      <w:r>
        <w:rPr>
          <w:rFonts w:hint="default" w:ascii="Times New Roman" w:hAnsi="Times New Roman" w:eastAsia="仿宋" w:cs="Times New Roman"/>
          <w:b/>
          <w:bCs/>
          <w:color w:val="auto"/>
          <w:szCs w:val="21"/>
          <w:lang w:val="en-US" w:eastAsia="zh-CN"/>
        </w:rPr>
        <w:t>公司参与采购投标活动；</w:t>
      </w:r>
      <w:r>
        <w:rPr>
          <w:rFonts w:hint="eastAsia" w:ascii="Times New Roman" w:hAnsi="Times New Roman" w:eastAsia="仿宋" w:cs="Times New Roman"/>
          <w:b/>
          <w:bCs/>
          <w:color w:val="auto"/>
          <w:szCs w:val="21"/>
          <w:lang w:val="en-US" w:eastAsia="zh-CN"/>
        </w:rPr>
        <w:t>合同履约阶段</w:t>
      </w:r>
      <w:r>
        <w:rPr>
          <w:rFonts w:hint="default" w:ascii="Times New Roman" w:hAnsi="Times New Roman" w:eastAsia="仿宋" w:cs="Times New Roman"/>
          <w:b/>
          <w:bCs/>
          <w:color w:val="auto"/>
          <w:szCs w:val="21"/>
          <w:lang w:val="en-US" w:eastAsia="zh-CN"/>
        </w:rPr>
        <w:t>列入黑名单的企业，限制三年内在</w:t>
      </w:r>
      <w:r>
        <w:rPr>
          <w:rFonts w:hint="eastAsia" w:ascii="Times New Roman" w:hAnsi="Times New Roman" w:eastAsia="仿宋" w:cs="Times New Roman"/>
          <w:b/>
          <w:bCs/>
          <w:color w:val="auto"/>
          <w:szCs w:val="21"/>
          <w:lang w:val="en-US" w:eastAsia="zh-CN"/>
        </w:rPr>
        <w:t>泸州</w:t>
      </w:r>
      <w:r>
        <w:rPr>
          <w:rFonts w:hint="default" w:ascii="Times New Roman" w:hAnsi="Times New Roman" w:eastAsia="仿宋" w:cs="Times New Roman"/>
          <w:b/>
          <w:bCs/>
          <w:color w:val="auto"/>
          <w:szCs w:val="21"/>
          <w:lang w:val="en-US" w:eastAsia="zh-CN"/>
        </w:rPr>
        <w:t>阜阳</w:t>
      </w:r>
      <w:r>
        <w:rPr>
          <w:rFonts w:hint="eastAsia" w:ascii="Times New Roman" w:hAnsi="Times New Roman" w:eastAsia="仿宋" w:cs="Times New Roman"/>
          <w:b/>
          <w:bCs/>
          <w:color w:val="auto"/>
          <w:szCs w:val="21"/>
          <w:lang w:val="en-US" w:eastAsia="zh-CN"/>
        </w:rPr>
        <w:t>投资</w:t>
      </w:r>
      <w:r>
        <w:rPr>
          <w:rFonts w:hint="default" w:ascii="Times New Roman" w:hAnsi="Times New Roman" w:eastAsia="仿宋" w:cs="Times New Roman"/>
          <w:b/>
          <w:bCs/>
          <w:color w:val="auto"/>
          <w:szCs w:val="21"/>
          <w:lang w:val="en-US" w:eastAsia="zh-CN"/>
        </w:rPr>
        <w:t>集团</w:t>
      </w:r>
      <w:r>
        <w:rPr>
          <w:rFonts w:hint="eastAsia" w:ascii="Times New Roman" w:hAnsi="Times New Roman" w:eastAsia="仿宋" w:cs="Times New Roman"/>
          <w:b/>
          <w:bCs/>
          <w:color w:val="auto"/>
          <w:szCs w:val="21"/>
          <w:lang w:val="en-US" w:eastAsia="zh-CN"/>
        </w:rPr>
        <w:t>有限公司及下属公司和代管</w:t>
      </w:r>
      <w:r>
        <w:rPr>
          <w:rFonts w:hint="default" w:ascii="Times New Roman" w:hAnsi="Times New Roman" w:eastAsia="仿宋" w:cs="Times New Roman"/>
          <w:b/>
          <w:bCs/>
          <w:color w:val="auto"/>
          <w:szCs w:val="21"/>
          <w:lang w:val="en-US" w:eastAsia="zh-CN"/>
        </w:rPr>
        <w:t>公司参与采购投标活动。</w:t>
      </w:r>
    </w:p>
    <w:p>
      <w:pPr>
        <w:spacing w:line="336" w:lineRule="auto"/>
        <w:ind w:firstLine="420" w:firstLineChars="200"/>
        <w:rPr>
          <w:rFonts w:hint="eastAsia" w:ascii="Times New Roman" w:hAnsi="Times New Roman" w:eastAsia="仿宋" w:cs="Times New Roman"/>
          <w:color w:val="auto"/>
          <w:szCs w:val="21"/>
          <w:lang w:val="en-US" w:eastAsia="zh-CN"/>
        </w:rPr>
      </w:pPr>
    </w:p>
    <w:p>
      <w:pPr>
        <w:spacing w:line="336" w:lineRule="auto"/>
        <w:ind w:firstLine="420" w:firstLineChars="200"/>
        <w:rPr>
          <w:rFonts w:hint="eastAsia" w:ascii="Times New Roman" w:hAnsi="Times New Roman" w:eastAsia="仿宋" w:cs="Times New Roman"/>
          <w:color w:val="auto"/>
          <w:szCs w:val="21"/>
          <w:lang w:val="en-US" w:eastAsia="zh-CN"/>
        </w:rPr>
      </w:pPr>
    </w:p>
    <w:p>
      <w:pPr>
        <w:spacing w:line="336" w:lineRule="auto"/>
        <w:jc w:val="both"/>
        <w:rPr>
          <w:rFonts w:hint="eastAsia" w:ascii="微软雅黑" w:hAnsi="微软雅黑" w:eastAsia="微软雅黑" w:cs="微软雅黑"/>
          <w:color w:val="auto"/>
          <w:sz w:val="24"/>
          <w:szCs w:val="24"/>
        </w:rPr>
      </w:pPr>
    </w:p>
    <w:p>
      <w:pPr>
        <w:pStyle w:val="2"/>
        <w:rPr>
          <w:rFonts w:hint="eastAsia" w:ascii="微软雅黑" w:hAnsi="微软雅黑" w:eastAsia="微软雅黑" w:cs="微软雅黑"/>
          <w:color w:val="auto"/>
          <w:sz w:val="24"/>
          <w:szCs w:val="24"/>
        </w:rPr>
      </w:pPr>
    </w:p>
    <w:p>
      <w:pPr>
        <w:pStyle w:val="14"/>
        <w:rPr>
          <w:rFonts w:hint="eastAsia" w:ascii="微软雅黑" w:hAnsi="微软雅黑" w:eastAsia="微软雅黑" w:cs="微软雅黑"/>
          <w:color w:val="auto"/>
          <w:sz w:val="24"/>
          <w:szCs w:val="24"/>
        </w:rPr>
      </w:pPr>
    </w:p>
    <w:p>
      <w:pPr>
        <w:adjustRightInd w:val="0"/>
        <w:snapToGrid w:val="0"/>
        <w:spacing w:after="120" w:afterLines="50" w:line="520" w:lineRule="exact"/>
        <w:rPr>
          <w:rFonts w:hint="eastAsia" w:ascii="黑体" w:hAnsi="黑体" w:eastAsia="黑体" w:cs="黑体"/>
          <w:color w:val="auto"/>
          <w:sz w:val="44"/>
          <w:szCs w:val="44"/>
        </w:rPr>
        <w:sectPr>
          <w:footerReference r:id="rId5" w:type="default"/>
          <w:pgSz w:w="11906" w:h="16838"/>
          <w:pgMar w:top="1418" w:right="1418" w:bottom="1418" w:left="1418" w:header="851" w:footer="992" w:gutter="170"/>
          <w:pgNumType w:fmt="decimal" w:start="1"/>
          <w:cols w:space="425" w:num="1"/>
          <w:docGrid w:linePitch="312" w:charSpace="0"/>
        </w:sectPr>
      </w:pPr>
    </w:p>
    <w:p>
      <w:pPr>
        <w:adjustRightInd w:val="0"/>
        <w:snapToGrid w:val="0"/>
        <w:spacing w:after="120" w:afterLines="50" w:line="520" w:lineRule="exact"/>
        <w:jc w:val="center"/>
        <w:rPr>
          <w:rFonts w:hint="default" w:ascii="Times New Roman" w:hAnsi="Times New Roman" w:eastAsia="黑体" w:cs="Times New Roman"/>
          <w:color w:val="auto"/>
          <w:sz w:val="44"/>
          <w:szCs w:val="44"/>
        </w:rPr>
      </w:pPr>
      <w:r>
        <w:rPr>
          <w:rFonts w:hint="default" w:ascii="Times New Roman" w:hAnsi="Times New Roman" w:eastAsia="黑体" w:cs="Times New Roman"/>
          <w:color w:val="auto"/>
          <w:sz w:val="44"/>
          <w:szCs w:val="44"/>
        </w:rPr>
        <w:t>采购清单</w:t>
      </w:r>
    </w:p>
    <w:p>
      <w:pPr>
        <w:tabs>
          <w:tab w:val="left" w:pos="1085"/>
          <w:tab w:val="center" w:pos="6979"/>
        </w:tabs>
        <w:adjustRightInd w:val="0"/>
        <w:snapToGrid w:val="0"/>
        <w:spacing w:after="120" w:afterLines="50" w:line="520" w:lineRule="exact"/>
        <w:jc w:val="left"/>
        <w:rPr>
          <w:rFonts w:hint="default" w:ascii="Times New Roman" w:hAnsi="Times New Roman" w:eastAsia="仿宋" w:cs="Times New Roman"/>
          <w:color w:val="auto"/>
          <w:sz w:val="32"/>
          <w:szCs w:val="32"/>
        </w:rPr>
      </w:pPr>
      <w:r>
        <w:rPr>
          <w:rFonts w:hint="default" w:ascii="Times New Roman" w:hAnsi="Times New Roman" w:eastAsia="黑体" w:cs="Times New Roman"/>
          <w:color w:val="auto"/>
          <w:sz w:val="22"/>
          <w:szCs w:val="22"/>
        </w:rPr>
        <w:tab/>
      </w:r>
    </w:p>
    <w:tbl>
      <w:tblPr>
        <w:tblStyle w:val="23"/>
        <w:tblpPr w:leftFromText="180" w:rightFromText="180" w:vertAnchor="text" w:horzAnchor="margin" w:tblpY="82"/>
        <w:tblOverlap w:val="never"/>
        <w:tblW w:w="13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3566"/>
        <w:gridCol w:w="4781"/>
        <w:gridCol w:w="2558"/>
        <w:gridCol w:w="20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793" w:type="dxa"/>
            <w:vAlign w:val="center"/>
          </w:tcPr>
          <w:p>
            <w:pPr>
              <w:keepNext w:val="0"/>
              <w:keepLines w:val="0"/>
              <w:pageBreakBefore w:val="0"/>
              <w:widowControl/>
              <w:kinsoku/>
              <w:wordWrap/>
              <w:overflowPunct/>
              <w:topLinePunct w:val="0"/>
              <w:autoSpaceDE/>
              <w:autoSpaceDN/>
              <w:bidi w:val="0"/>
              <w:adjustRightInd/>
              <w:snapToGrid/>
              <w:spacing w:line="700" w:lineRule="exact"/>
              <w:jc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序号</w:t>
            </w:r>
          </w:p>
        </w:tc>
        <w:tc>
          <w:tcPr>
            <w:tcW w:w="3566" w:type="dxa"/>
            <w:vAlign w:val="center"/>
          </w:tcPr>
          <w:p>
            <w:pPr>
              <w:keepNext w:val="0"/>
              <w:keepLines w:val="0"/>
              <w:pageBreakBefore w:val="0"/>
              <w:widowControl/>
              <w:kinsoku/>
              <w:wordWrap/>
              <w:overflowPunct/>
              <w:topLinePunct w:val="0"/>
              <w:autoSpaceDE/>
              <w:autoSpaceDN/>
              <w:bidi w:val="0"/>
              <w:adjustRightInd/>
              <w:snapToGrid/>
              <w:spacing w:line="700" w:lineRule="exact"/>
              <w:jc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名称</w:t>
            </w:r>
          </w:p>
        </w:tc>
        <w:tc>
          <w:tcPr>
            <w:tcW w:w="4781" w:type="dxa"/>
            <w:vAlign w:val="center"/>
          </w:tcPr>
          <w:p>
            <w:pPr>
              <w:widowControl/>
              <w:jc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控制价（元）</w:t>
            </w:r>
          </w:p>
        </w:tc>
        <w:tc>
          <w:tcPr>
            <w:tcW w:w="2558" w:type="dxa"/>
            <w:vAlign w:val="center"/>
          </w:tcPr>
          <w:p>
            <w:pPr>
              <w:widowControl/>
              <w:jc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开票税率</w:t>
            </w:r>
          </w:p>
          <w:p>
            <w:pPr>
              <w:widowControl/>
              <w:jc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要求</w:t>
            </w:r>
          </w:p>
        </w:tc>
        <w:tc>
          <w:tcPr>
            <w:tcW w:w="2022" w:type="dxa"/>
            <w:vAlign w:val="center"/>
          </w:tcPr>
          <w:p>
            <w:pPr>
              <w:keepNext w:val="0"/>
              <w:keepLines w:val="0"/>
              <w:pageBreakBefore w:val="0"/>
              <w:widowControl/>
              <w:kinsoku/>
              <w:wordWrap/>
              <w:overflowPunct/>
              <w:topLinePunct w:val="0"/>
              <w:autoSpaceDE/>
              <w:autoSpaceDN/>
              <w:bidi w:val="0"/>
              <w:adjustRightInd/>
              <w:snapToGrid/>
              <w:spacing w:line="700" w:lineRule="exact"/>
              <w:jc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2" w:hRule="atLeast"/>
        </w:trPr>
        <w:tc>
          <w:tcPr>
            <w:tcW w:w="793" w:type="dxa"/>
          </w:tcPr>
          <w:p>
            <w:pPr>
              <w:widowControl/>
              <w:jc w:val="center"/>
              <w:rPr>
                <w:rFonts w:hint="eastAsia" w:ascii="仿宋" w:hAnsi="仿宋" w:eastAsia="仿宋" w:cs="仿宋"/>
                <w:color w:val="auto"/>
                <w:sz w:val="24"/>
                <w:szCs w:val="24"/>
              </w:rPr>
            </w:pPr>
          </w:p>
          <w:p>
            <w:pPr>
              <w:widowControl/>
              <w:jc w:val="center"/>
              <w:rPr>
                <w:rFonts w:hint="eastAsia" w:ascii="仿宋" w:hAnsi="仿宋" w:eastAsia="仿宋" w:cs="仿宋"/>
                <w:color w:val="auto"/>
                <w:sz w:val="24"/>
                <w:szCs w:val="24"/>
              </w:rPr>
            </w:pPr>
          </w:p>
          <w:p>
            <w:pPr>
              <w:widowControl/>
              <w:jc w:val="center"/>
              <w:rPr>
                <w:rFonts w:hint="eastAsia" w:ascii="仿宋" w:hAnsi="仿宋" w:eastAsia="仿宋" w:cs="仿宋"/>
                <w:color w:val="auto"/>
                <w:sz w:val="24"/>
                <w:szCs w:val="24"/>
              </w:rPr>
            </w:pPr>
          </w:p>
          <w:p>
            <w:pPr>
              <w:widowControl/>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3566" w:type="dxa"/>
            <w:vAlign w:val="center"/>
          </w:tcPr>
          <w:p>
            <w:pPr>
              <w:widowControl/>
              <w:jc w:val="center"/>
              <w:rPr>
                <w:rFonts w:hint="eastAsia" w:ascii="仿宋" w:hAnsi="仿宋" w:eastAsia="仿宋" w:cs="仿宋"/>
                <w:color w:val="auto"/>
                <w:sz w:val="24"/>
                <w:szCs w:val="24"/>
              </w:rPr>
            </w:pPr>
            <w:r>
              <w:rPr>
                <w:rFonts w:hint="eastAsia" w:ascii="仿宋" w:hAnsi="仿宋" w:eastAsia="仿宋" w:cs="仿宋"/>
                <w:sz w:val="22"/>
                <w:szCs w:val="22"/>
                <w:lang w:val="en-US" w:eastAsia="zh-CN"/>
              </w:rPr>
              <w:t>四川省合江县三江片区供水保障工程一标段</w:t>
            </w:r>
            <w:r>
              <w:rPr>
                <w:rFonts w:hint="eastAsia" w:ascii="Times New Roman" w:hAnsi="Times New Roman" w:eastAsia="仿宋" w:cs="Times New Roman"/>
                <w:color w:val="auto"/>
                <w:szCs w:val="21"/>
                <w:lang w:val="en-US" w:eastAsia="zh-CN"/>
              </w:rPr>
              <w:t>监理服务</w:t>
            </w:r>
          </w:p>
        </w:tc>
        <w:tc>
          <w:tcPr>
            <w:tcW w:w="4781" w:type="dxa"/>
            <w:vAlign w:val="center"/>
          </w:tcPr>
          <w:p>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snapToGrid w:val="0"/>
                <w:color w:val="000000"/>
                <w:kern w:val="0"/>
                <w:sz w:val="22"/>
                <w:szCs w:val="22"/>
                <w:lang w:val="en-US" w:eastAsia="zh-CN" w:bidi="ar-SA"/>
              </w:rPr>
              <w:t>69000.00</w:t>
            </w:r>
          </w:p>
        </w:tc>
        <w:tc>
          <w:tcPr>
            <w:tcW w:w="2558" w:type="dxa"/>
            <w:vAlign w:val="center"/>
          </w:tcPr>
          <w:p>
            <w:pPr>
              <w:widowControl/>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增值税专用发票</w:t>
            </w:r>
          </w:p>
        </w:tc>
        <w:tc>
          <w:tcPr>
            <w:tcW w:w="2022" w:type="dxa"/>
            <w:vAlign w:val="center"/>
          </w:tcPr>
          <w:p>
            <w:pPr>
              <w:widowControl/>
              <w:jc w:val="center"/>
              <w:rPr>
                <w:rFonts w:hint="eastAsia" w:ascii="Times New Roman" w:hAnsi="Times New Roman" w:eastAsia="仿宋" w:cs="Times New Roman"/>
                <w:color w:val="auto"/>
                <w:kern w:val="0"/>
                <w:sz w:val="24"/>
                <w:szCs w:val="24"/>
                <w:u w:val="none"/>
                <w:lang w:val="en-US" w:eastAsia="zh-CN"/>
              </w:rPr>
            </w:pPr>
          </w:p>
          <w:p>
            <w:pPr>
              <w:widowControl/>
              <w:jc w:val="center"/>
              <w:rPr>
                <w:rFonts w:hint="default" w:ascii="仿宋" w:hAnsi="仿宋" w:eastAsia="仿宋" w:cs="仿宋"/>
                <w:color w:val="auto"/>
                <w:sz w:val="24"/>
                <w:szCs w:val="24"/>
                <w:lang w:val="en-US" w:eastAsia="zh-CN"/>
              </w:rPr>
            </w:pPr>
          </w:p>
        </w:tc>
      </w:tr>
    </w:tbl>
    <w:p>
      <w:pPr>
        <w:widowControl/>
        <w:jc w:val="both"/>
        <w:textAlignment w:val="center"/>
        <w:rPr>
          <w:rFonts w:hint="default" w:ascii="仿宋" w:hAnsi="仿宋" w:eastAsia="仿宋" w:cs="仿宋"/>
          <w:sz w:val="22"/>
          <w:szCs w:val="22"/>
          <w:lang w:val="en-US" w:eastAsia="zh-CN"/>
        </w:rPr>
      </w:pPr>
    </w:p>
    <w:p>
      <w:pPr>
        <w:widowControl/>
        <w:ind w:firstLine="440" w:firstLineChars="200"/>
        <w:jc w:val="both"/>
        <w:textAlignment w:val="center"/>
        <w:rPr>
          <w:rFonts w:hint="default" w:ascii="仿宋" w:hAnsi="仿宋" w:eastAsia="仿宋" w:cs="仿宋"/>
          <w:sz w:val="22"/>
          <w:szCs w:val="22"/>
          <w:lang w:val="en-US" w:eastAsia="zh-CN"/>
        </w:rPr>
      </w:pPr>
      <w:r>
        <w:rPr>
          <w:rFonts w:hint="default" w:ascii="仿宋" w:hAnsi="仿宋" w:eastAsia="仿宋" w:cs="仿宋"/>
          <w:sz w:val="22"/>
          <w:szCs w:val="22"/>
          <w:lang w:val="en-US" w:eastAsia="zh-CN"/>
        </w:rPr>
        <w:t>备注：</w:t>
      </w:r>
    </w:p>
    <w:p>
      <w:pPr>
        <w:widowControl/>
        <w:ind w:firstLine="440" w:firstLineChars="200"/>
        <w:jc w:val="both"/>
        <w:textAlignment w:val="center"/>
        <w:rPr>
          <w:rFonts w:hint="default" w:ascii="仿宋" w:hAnsi="仿宋" w:eastAsia="仿宋" w:cs="仿宋"/>
          <w:sz w:val="22"/>
          <w:szCs w:val="22"/>
          <w:lang w:val="en-US" w:eastAsia="zh-CN"/>
        </w:rPr>
      </w:pPr>
      <w:r>
        <w:rPr>
          <w:rFonts w:hint="default" w:ascii="仿宋" w:hAnsi="仿宋" w:eastAsia="仿宋" w:cs="仿宋"/>
          <w:sz w:val="22"/>
          <w:szCs w:val="22"/>
          <w:lang w:val="en-US" w:eastAsia="zh-CN"/>
        </w:rPr>
        <w:t>1.服务类容：新建凤鸣镇供水管网4.05km，车辋镇供水管网4.3km，荔江镇供水管网3.5km,榕山镇供水管网8.9km；建设凤鸣镇凤凰村供水点，车辋镇先锋村供水点，改扩建榕山镇范家祠，进宝村供水站等</w:t>
      </w:r>
      <w:r>
        <w:rPr>
          <w:rFonts w:hint="eastAsia" w:ascii="仿宋" w:hAnsi="仿宋" w:eastAsia="仿宋" w:cs="仿宋"/>
          <w:sz w:val="22"/>
          <w:szCs w:val="22"/>
          <w:lang w:val="en-US" w:eastAsia="zh-CN"/>
        </w:rPr>
        <w:t>。</w:t>
      </w:r>
    </w:p>
    <w:p>
      <w:pPr>
        <w:widowControl/>
        <w:ind w:firstLine="440" w:firstLineChars="200"/>
        <w:jc w:val="both"/>
        <w:textAlignment w:val="center"/>
        <w:rPr>
          <w:rFonts w:hint="default" w:ascii="仿宋" w:hAnsi="仿宋" w:eastAsia="仿宋" w:cs="仿宋"/>
          <w:sz w:val="22"/>
          <w:szCs w:val="22"/>
          <w:lang w:val="en-US" w:eastAsia="zh-CN"/>
        </w:rPr>
      </w:pPr>
      <w:r>
        <w:rPr>
          <w:rFonts w:hint="default" w:ascii="仿宋" w:hAnsi="仿宋" w:eastAsia="仿宋" w:cs="仿宋"/>
          <w:sz w:val="22"/>
          <w:szCs w:val="22"/>
          <w:lang w:val="en-US" w:eastAsia="zh-CN"/>
        </w:rPr>
        <w:t>2.资质要求：</w:t>
      </w:r>
      <w:r>
        <w:rPr>
          <w:rFonts w:hint="default" w:ascii="Times New Roman" w:hAnsi="Times New Roman" w:eastAsia="仿宋" w:cs="Times New Roman"/>
          <w:color w:val="auto"/>
          <w:szCs w:val="21"/>
          <w:lang w:eastAsia="zh-CN"/>
        </w:rPr>
        <w:t>具有国家建设行政主管部门颁发的水利工程施工监理乙级及以上资质</w:t>
      </w:r>
      <w:r>
        <w:rPr>
          <w:rFonts w:hint="default" w:ascii="仿宋" w:hAnsi="仿宋" w:eastAsia="仿宋" w:cs="仿宋"/>
          <w:sz w:val="22"/>
          <w:szCs w:val="22"/>
          <w:lang w:val="en-US" w:eastAsia="zh-CN"/>
        </w:rPr>
        <w:t>；</w:t>
      </w:r>
    </w:p>
    <w:p>
      <w:pPr>
        <w:widowControl/>
        <w:ind w:firstLine="440" w:firstLineChars="200"/>
        <w:jc w:val="both"/>
        <w:textAlignment w:val="center"/>
        <w:rPr>
          <w:rFonts w:hint="default" w:ascii="仿宋" w:hAnsi="仿宋" w:eastAsia="仿宋" w:cs="仿宋"/>
          <w:b/>
          <w:bCs/>
          <w:sz w:val="22"/>
          <w:szCs w:val="22"/>
          <w:lang w:val="en-US" w:eastAsia="zh-CN"/>
        </w:rPr>
      </w:pPr>
      <w:r>
        <w:rPr>
          <w:rFonts w:hint="default" w:ascii="仿宋" w:hAnsi="仿宋" w:eastAsia="仿宋" w:cs="仿宋"/>
          <w:sz w:val="22"/>
          <w:szCs w:val="22"/>
          <w:lang w:val="en-US" w:eastAsia="zh-CN"/>
        </w:rPr>
        <w:t>3.人员要求：</w:t>
      </w:r>
      <w:r>
        <w:rPr>
          <w:rFonts w:hint="default" w:ascii="Times New Roman" w:hAnsi="Times New Roman" w:eastAsia="仿宋" w:cs="Times New Roman"/>
          <w:color w:val="auto"/>
          <w:szCs w:val="21"/>
          <w:lang w:val="en-US" w:eastAsia="zh-CN"/>
        </w:rPr>
        <w:t>总监理工程师1名：具备全国注册监理工程师证书（专业：</w:t>
      </w:r>
      <w:r>
        <w:rPr>
          <w:rFonts w:hint="eastAsia" w:ascii="Times New Roman" w:hAnsi="Times New Roman" w:eastAsia="仿宋" w:cs="Times New Roman"/>
          <w:color w:val="auto"/>
          <w:szCs w:val="21"/>
          <w:lang w:val="en-US" w:eastAsia="zh-CN"/>
        </w:rPr>
        <w:t>水利专业</w:t>
      </w:r>
      <w:r>
        <w:rPr>
          <w:rFonts w:hint="default" w:ascii="Times New Roman" w:hAnsi="Times New Roman" w:eastAsia="仿宋" w:cs="Times New Roman"/>
          <w:color w:val="auto"/>
          <w:szCs w:val="21"/>
          <w:lang w:val="en-US" w:eastAsia="zh-CN"/>
        </w:rPr>
        <w:t>）；配备专业监理工程师</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名，具有全国注册监理工程师证书或</w:t>
      </w:r>
      <w:r>
        <w:rPr>
          <w:rFonts w:hint="eastAsia" w:ascii="Times New Roman" w:hAnsi="Times New Roman" w:eastAsia="仿宋" w:cs="Times New Roman"/>
          <w:color w:val="auto"/>
          <w:szCs w:val="21"/>
          <w:lang w:val="en-US" w:eastAsia="zh-CN"/>
        </w:rPr>
        <w:t>水利</w:t>
      </w:r>
      <w:r>
        <w:rPr>
          <w:rFonts w:hint="default" w:ascii="Times New Roman" w:hAnsi="Times New Roman" w:eastAsia="仿宋" w:cs="Times New Roman"/>
          <w:color w:val="auto"/>
          <w:szCs w:val="21"/>
          <w:lang w:val="en-US" w:eastAsia="zh-CN"/>
        </w:rPr>
        <w:t>工程中级及以上职称证书和监理从业人员资格证书；配备监理员</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名（具有全国注册监理工程师证书</w:t>
      </w:r>
      <w:r>
        <w:rPr>
          <w:rFonts w:hint="eastAsia" w:ascii="Times New Roman" w:hAnsi="Times New Roman" w:eastAsia="仿宋" w:cs="Times New Roman"/>
          <w:color w:val="auto"/>
          <w:szCs w:val="21"/>
          <w:lang w:val="en-US" w:eastAsia="zh-CN"/>
        </w:rPr>
        <w:t>或</w:t>
      </w:r>
      <w:r>
        <w:rPr>
          <w:rFonts w:hint="default" w:ascii="Times New Roman" w:hAnsi="Times New Roman" w:eastAsia="仿宋" w:cs="Times New Roman"/>
          <w:color w:val="auto"/>
          <w:szCs w:val="21"/>
          <w:lang w:val="en-US" w:eastAsia="zh-CN"/>
        </w:rPr>
        <w:t>监理人员从业资格证书）</w:t>
      </w:r>
    </w:p>
    <w:p>
      <w:pPr>
        <w:widowControl/>
        <w:jc w:val="center"/>
        <w:rPr>
          <w:rFonts w:hint="eastAsia" w:ascii="Times New Roman" w:hAnsi="Times New Roman" w:eastAsia="仿宋" w:cs="Times New Roman"/>
          <w:b w:val="0"/>
          <w:bCs w:val="0"/>
          <w:color w:val="auto"/>
          <w:sz w:val="28"/>
          <w:szCs w:val="28"/>
          <w:lang w:val="en-US" w:eastAsia="zh-CN"/>
        </w:rPr>
      </w:pPr>
    </w:p>
    <w:p>
      <w:pPr>
        <w:widowControl/>
        <w:jc w:val="both"/>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 xml:space="preserve"> </w:t>
      </w:r>
    </w:p>
    <w:p>
      <w:pPr>
        <w:widowControl/>
        <w:jc w:val="both"/>
        <w:rPr>
          <w:rFonts w:hint="default" w:ascii="Times New Roman" w:hAnsi="Times New Roman" w:eastAsia="仿宋" w:cs="Times New Roman"/>
          <w:b/>
          <w:bCs/>
          <w:color w:val="auto"/>
          <w:sz w:val="32"/>
          <w:szCs w:val="32"/>
        </w:rPr>
        <w:sectPr>
          <w:footerReference r:id="rId6" w:type="default"/>
          <w:pgSz w:w="16838" w:h="11906" w:orient="landscape"/>
          <w:pgMar w:top="1417" w:right="1417" w:bottom="1417" w:left="1417" w:header="851" w:footer="992" w:gutter="170"/>
          <w:pgNumType w:fmt="decimal" w:start="6"/>
          <w:cols w:space="0" w:num="1"/>
          <w:rtlGutter w:val="0"/>
          <w:docGrid w:linePitch="312" w:charSpace="0"/>
        </w:sectPr>
      </w:pP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964"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033"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83"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tabs>
          <w:tab w:val="left" w:pos="7665"/>
        </w:tabs>
        <w:adjustRightInd w:val="0"/>
        <w:snapToGrid w:val="0"/>
        <w:spacing w:line="560" w:lineRule="exact"/>
        <w:ind w:firstLine="480" w:firstLineChars="200"/>
        <w:rPr>
          <w:rFonts w:hint="default" w:ascii="Times New Roman" w:hAnsi="Times New Roman" w:eastAsia="微软雅黑" w:cs="Times New Roman"/>
          <w:color w:val="auto"/>
          <w:sz w:val="24"/>
          <w:lang w:val="en-US" w:eastAsia="zh-CN"/>
        </w:rPr>
        <w:sectPr>
          <w:footerReference r:id="rId7" w:type="default"/>
          <w:pgSz w:w="11906" w:h="16838"/>
          <w:pgMar w:top="1417" w:right="1417" w:bottom="1417" w:left="1417" w:header="851" w:footer="992" w:gutter="170"/>
          <w:pgNumType w:fmt="decimal" w:start="7"/>
          <w:cols w:space="0" w:num="1"/>
          <w:rtlGutter w:val="0"/>
          <w:docGrid w:linePitch="312" w:charSpace="0"/>
        </w:sectPr>
      </w:pPr>
    </w:p>
    <w:p>
      <w:pPr>
        <w:rPr>
          <w:color w:val="auto"/>
        </w:rPr>
      </w:pPr>
    </w:p>
    <w:p>
      <w:pPr>
        <w:widowControl/>
        <w:jc w:val="center"/>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 w:cs="Times New Roman"/>
          <w:b/>
          <w:bCs/>
          <w:color w:val="auto"/>
          <w:sz w:val="32"/>
          <w:szCs w:val="32"/>
        </w:rPr>
        <w:t>第</w:t>
      </w:r>
      <w:r>
        <w:rPr>
          <w:rFonts w:hint="eastAsia" w:ascii="Times New Roman" w:hAnsi="Times New Roman" w:eastAsia="仿宋" w:cs="Times New Roman"/>
          <w:b/>
          <w:bCs/>
          <w:color w:val="auto"/>
          <w:sz w:val="32"/>
          <w:szCs w:val="32"/>
          <w:lang w:val="en-US" w:eastAsia="zh-CN"/>
        </w:rPr>
        <w:t>四</w:t>
      </w:r>
      <w:r>
        <w:rPr>
          <w:rFonts w:hint="default" w:ascii="Times New Roman" w:hAnsi="Times New Roman" w:eastAsia="仿宋" w:cs="Times New Roman"/>
          <w:b/>
          <w:bCs/>
          <w:color w:val="auto"/>
          <w:sz w:val="32"/>
          <w:szCs w:val="32"/>
        </w:rPr>
        <w:t xml:space="preserve">章 </w:t>
      </w:r>
      <w:r>
        <w:rPr>
          <w:rFonts w:hint="default" w:ascii="Times New Roman" w:hAnsi="Times New Roman" w:eastAsia="仿宋" w:cs="Times New Roman"/>
          <w:b/>
          <w:bCs/>
          <w:color w:val="auto"/>
          <w:sz w:val="32"/>
          <w:szCs w:val="32"/>
          <w:lang w:val="en-US" w:eastAsia="zh-CN"/>
        </w:rPr>
        <w:t>合同条款及格式</w:t>
      </w:r>
    </w:p>
    <w:p>
      <w:pPr>
        <w:pStyle w:val="67"/>
        <w:keepNext w:val="0"/>
        <w:keepLines w:val="0"/>
        <w:pageBreakBefore w:val="0"/>
        <w:widowControl w:val="0"/>
        <w:kinsoku/>
        <w:wordWrap/>
        <w:overflowPunct/>
        <w:topLinePunct w:val="0"/>
        <w:autoSpaceDE/>
        <w:autoSpaceDN/>
        <w:bidi w:val="0"/>
        <w:adjustRightInd/>
        <w:snapToGrid/>
        <w:spacing w:line="460" w:lineRule="exact"/>
        <w:jc w:val="both"/>
        <w:rPr>
          <w:rFonts w:hint="default" w:ascii="Times New Roman" w:hAnsi="Times New Roman" w:eastAsia="微软雅黑" w:cs="Times New Roman"/>
          <w:bCs/>
          <w:color w:val="auto"/>
          <w:sz w:val="24"/>
          <w:szCs w:val="24"/>
          <w:u w:val="single"/>
          <w:lang w:val="en-US" w:eastAsia="zh-CN"/>
        </w:rPr>
      </w:pPr>
      <w:r>
        <w:rPr>
          <w:rFonts w:hint="eastAsia" w:ascii="Times New Roman" w:hAnsi="Times New Roman" w:eastAsia="微软雅黑" w:cs="Times New Roman"/>
          <w:bCs/>
          <w:color w:val="auto"/>
          <w:sz w:val="24"/>
          <w:szCs w:val="24"/>
          <w:u w:val="single"/>
          <w:lang w:val="en-US" w:eastAsia="zh-CN"/>
        </w:rPr>
        <w:t xml:space="preserve">                             </w:t>
      </w:r>
    </w:p>
    <w:p>
      <w:pPr>
        <w:tabs>
          <w:tab w:val="left" w:pos="2730"/>
        </w:tabs>
        <w:spacing w:line="360" w:lineRule="auto"/>
        <w:jc w:val="center"/>
        <w:rPr>
          <w:rFonts w:ascii="黑体" w:hAnsi="黑体" w:eastAsia="黑体"/>
          <w:color w:val="auto"/>
          <w:sz w:val="52"/>
          <w:szCs w:val="52"/>
        </w:rPr>
      </w:pPr>
      <w:permStart w:id="1" w:edGrp="everyone"/>
      <w:r>
        <w:rPr>
          <w:rFonts w:hint="eastAsia" w:ascii="黑体" w:hAnsi="黑体" w:eastAsia="黑体" w:cs="黑体"/>
          <w:color w:val="auto"/>
          <w:sz w:val="52"/>
          <w:szCs w:val="52"/>
        </w:rPr>
        <w:t>建设工程监理合同</w:t>
      </w:r>
    </w:p>
    <w:p>
      <w:pPr>
        <w:spacing w:line="360" w:lineRule="auto"/>
        <w:jc w:val="center"/>
        <w:rPr>
          <w:rFonts w:ascii="黑体" w:hAnsi="黑体" w:eastAsia="黑体" w:cs="黑体"/>
          <w:color w:val="auto"/>
          <w:sz w:val="44"/>
          <w:szCs w:val="44"/>
        </w:rPr>
      </w:pPr>
    </w:p>
    <w:p>
      <w:pPr>
        <w:spacing w:line="360" w:lineRule="auto"/>
        <w:jc w:val="center"/>
        <w:rPr>
          <w:rFonts w:ascii="黑体" w:hAnsi="黑体" w:eastAsia="黑体"/>
          <w:color w:val="auto"/>
          <w:sz w:val="48"/>
          <w:szCs w:val="48"/>
        </w:rPr>
      </w:pPr>
    </w:p>
    <w:p>
      <w:pPr>
        <w:spacing w:line="360" w:lineRule="auto"/>
        <w:jc w:val="center"/>
        <w:rPr>
          <w:rFonts w:ascii="黑体" w:hAnsi="黑体" w:eastAsia="黑体"/>
          <w:color w:val="auto"/>
          <w:sz w:val="24"/>
          <w:szCs w:val="24"/>
        </w:rPr>
      </w:pPr>
    </w:p>
    <w:p>
      <w:pPr>
        <w:spacing w:line="360" w:lineRule="auto"/>
        <w:jc w:val="center"/>
        <w:rPr>
          <w:rFonts w:ascii="黑体" w:hAnsi="黑体" w:eastAsia="黑体"/>
          <w:color w:val="auto"/>
          <w:sz w:val="24"/>
          <w:szCs w:val="24"/>
        </w:rPr>
      </w:pPr>
    </w:p>
    <w:p>
      <w:pPr>
        <w:spacing w:line="360" w:lineRule="auto"/>
        <w:jc w:val="center"/>
        <w:rPr>
          <w:rFonts w:ascii="黑体" w:hAnsi="黑体" w:eastAsia="黑体"/>
          <w:color w:val="auto"/>
          <w:sz w:val="24"/>
          <w:szCs w:val="24"/>
        </w:rPr>
      </w:pPr>
    </w:p>
    <w:p>
      <w:pPr>
        <w:spacing w:line="360" w:lineRule="auto"/>
        <w:jc w:val="center"/>
        <w:rPr>
          <w:rFonts w:ascii="黑体" w:hAnsi="黑体" w:eastAsia="黑体"/>
          <w:color w:val="auto"/>
          <w:sz w:val="24"/>
          <w:szCs w:val="24"/>
        </w:rPr>
      </w:pPr>
    </w:p>
    <w:p>
      <w:pPr>
        <w:spacing w:line="360" w:lineRule="auto"/>
        <w:rPr>
          <w:rFonts w:ascii="黑体" w:hAnsi="黑体" w:eastAsia="黑体"/>
          <w:color w:val="auto"/>
          <w:sz w:val="24"/>
          <w:szCs w:val="24"/>
        </w:rPr>
      </w:pPr>
    </w:p>
    <w:p>
      <w:pPr>
        <w:spacing w:line="360" w:lineRule="auto"/>
        <w:rPr>
          <w:rFonts w:ascii="黑体" w:hAnsi="黑体" w:eastAsia="黑体"/>
          <w:color w:val="auto"/>
          <w:sz w:val="24"/>
          <w:szCs w:val="24"/>
        </w:rPr>
      </w:pPr>
    </w:p>
    <w:p>
      <w:pPr>
        <w:spacing w:line="360" w:lineRule="auto"/>
        <w:rPr>
          <w:rFonts w:ascii="黑体" w:hAnsi="黑体" w:eastAsia="黑体"/>
          <w:color w:val="auto"/>
          <w:sz w:val="24"/>
          <w:szCs w:val="24"/>
        </w:rPr>
      </w:pPr>
    </w:p>
    <w:p>
      <w:pPr>
        <w:spacing w:line="360" w:lineRule="auto"/>
        <w:jc w:val="center"/>
        <w:rPr>
          <w:rFonts w:ascii="黑体" w:hAnsi="黑体" w:eastAsia="黑体"/>
          <w:color w:val="auto"/>
        </w:rPr>
      </w:pPr>
      <w:r>
        <w:rPr>
          <w:rFonts w:hint="eastAsia" w:ascii="黑体" w:hAnsi="黑体" w:eastAsia="黑体" w:cs="黑体"/>
          <w:color w:val="auto"/>
          <w:sz w:val="32"/>
          <w:szCs w:val="32"/>
        </w:rPr>
        <w:t>住房和城乡建设部</w:t>
      </w:r>
    </w:p>
    <w:p>
      <w:pPr>
        <w:spacing w:line="360" w:lineRule="auto"/>
        <w:jc w:val="center"/>
        <w:rPr>
          <w:rFonts w:ascii="黑体" w:hAnsi="黑体" w:eastAsia="黑体"/>
          <w:color w:val="auto"/>
          <w:sz w:val="32"/>
          <w:szCs w:val="32"/>
        </w:rPr>
      </w:pPr>
      <w:r>
        <w:rPr>
          <w:rFonts w:hint="eastAsia" w:ascii="黑体" w:hAnsi="黑体" w:eastAsia="黑体" w:cs="黑体"/>
          <w:color w:val="auto"/>
          <w:sz w:val="32"/>
          <w:szCs w:val="32"/>
        </w:rPr>
        <w:t>制定</w:t>
      </w:r>
    </w:p>
    <w:p>
      <w:pPr>
        <w:spacing w:line="360" w:lineRule="auto"/>
        <w:jc w:val="center"/>
        <w:rPr>
          <w:rFonts w:ascii="黑体" w:hAnsi="黑体" w:eastAsia="黑体"/>
          <w:color w:val="auto"/>
        </w:rPr>
      </w:pPr>
      <w:r>
        <w:rPr>
          <w:rFonts w:hint="eastAsia" w:ascii="黑体" w:hAnsi="黑体" w:eastAsia="黑体" w:cs="黑体"/>
          <w:color w:val="auto"/>
          <w:sz w:val="32"/>
          <w:szCs w:val="32"/>
        </w:rPr>
        <w:t>国家工商行政管理总局</w:t>
      </w:r>
    </w:p>
    <w:p>
      <w:pPr>
        <w:tabs>
          <w:tab w:val="left" w:pos="3120"/>
        </w:tabs>
        <w:spacing w:line="360" w:lineRule="auto"/>
        <w:ind w:right="-334" w:rightChars="-159"/>
        <w:jc w:val="both"/>
        <w:rPr>
          <w:rFonts w:hint="eastAsia" w:ascii="黑体" w:hAnsi="黑体" w:eastAsia="黑体"/>
          <w:bCs/>
          <w:color w:val="auto"/>
          <w:sz w:val="32"/>
          <w:szCs w:val="32"/>
        </w:rPr>
      </w:pPr>
    </w:p>
    <w:p>
      <w:pPr>
        <w:pStyle w:val="2"/>
        <w:rPr>
          <w:rFonts w:hint="eastAsia" w:ascii="黑体" w:hAnsi="黑体" w:eastAsia="黑体"/>
          <w:bCs/>
          <w:color w:val="auto"/>
          <w:sz w:val="32"/>
          <w:szCs w:val="32"/>
        </w:rPr>
      </w:pPr>
    </w:p>
    <w:p>
      <w:pPr>
        <w:rPr>
          <w:rFonts w:hint="eastAsia" w:ascii="黑体" w:hAnsi="黑体" w:eastAsia="黑体"/>
          <w:bCs/>
          <w:color w:val="auto"/>
          <w:sz w:val="32"/>
          <w:szCs w:val="32"/>
        </w:rPr>
      </w:pPr>
    </w:p>
    <w:p>
      <w:pPr>
        <w:pStyle w:val="2"/>
        <w:rPr>
          <w:rFonts w:hint="eastAsia" w:ascii="黑体" w:hAnsi="黑体" w:eastAsia="黑体"/>
          <w:bCs/>
          <w:color w:val="auto"/>
          <w:sz w:val="32"/>
          <w:szCs w:val="32"/>
        </w:rPr>
      </w:pPr>
    </w:p>
    <w:p>
      <w:pPr>
        <w:rPr>
          <w:rFonts w:hint="eastAsia" w:ascii="黑体" w:hAnsi="黑体" w:eastAsia="黑体"/>
          <w:bCs/>
          <w:color w:val="FFFFFF" w:themeColor="background1"/>
          <w:sz w:val="32"/>
          <w:szCs w:val="32"/>
          <w14:textFill>
            <w14:solidFill>
              <w14:schemeClr w14:val="bg1"/>
            </w14:solidFill>
          </w14:textFill>
        </w:rPr>
      </w:pPr>
    </w:p>
    <w:p>
      <w:pPr>
        <w:pStyle w:val="2"/>
        <w:rPr>
          <w:rFonts w:hint="eastAsia" w:ascii="黑体" w:hAnsi="黑体" w:eastAsia="黑体"/>
          <w:bCs/>
          <w:color w:val="auto"/>
          <w:sz w:val="32"/>
          <w:szCs w:val="32"/>
        </w:rPr>
      </w:pPr>
    </w:p>
    <w:p>
      <w:pPr>
        <w:rPr>
          <w:rFonts w:hint="eastAsia" w:ascii="黑体" w:hAnsi="黑体" w:eastAsia="黑体"/>
          <w:bCs/>
          <w:color w:val="auto"/>
          <w:sz w:val="32"/>
          <w:szCs w:val="32"/>
        </w:rPr>
      </w:pPr>
    </w:p>
    <w:p>
      <w:pPr>
        <w:pStyle w:val="2"/>
        <w:rPr>
          <w:rFonts w:hint="eastAsia" w:ascii="黑体" w:hAnsi="黑体" w:eastAsia="黑体"/>
          <w:bCs/>
          <w:color w:val="auto"/>
          <w:sz w:val="32"/>
          <w:szCs w:val="32"/>
        </w:rPr>
      </w:pPr>
    </w:p>
    <w:p>
      <w:pPr>
        <w:rPr>
          <w:rFonts w:hint="eastAsia" w:ascii="黑体" w:hAnsi="黑体" w:eastAsia="黑体"/>
          <w:bCs/>
          <w:color w:val="auto"/>
          <w:sz w:val="32"/>
          <w:szCs w:val="32"/>
        </w:rPr>
      </w:pPr>
    </w:p>
    <w:p>
      <w:pPr>
        <w:pStyle w:val="2"/>
        <w:rPr>
          <w:rFonts w:hint="eastAsia" w:ascii="黑体" w:hAnsi="黑体" w:eastAsia="黑体"/>
          <w:bCs/>
          <w:color w:val="auto"/>
          <w:sz w:val="32"/>
          <w:szCs w:val="32"/>
        </w:rPr>
      </w:pPr>
    </w:p>
    <w:p>
      <w:pPr>
        <w:rPr>
          <w:rFonts w:hint="eastAsia"/>
        </w:rPr>
      </w:pPr>
    </w:p>
    <w:p>
      <w:pPr>
        <w:rPr>
          <w:rFonts w:hint="eastAsia" w:ascii="黑体" w:hAnsi="黑体" w:eastAsia="黑体"/>
          <w:bCs/>
          <w:color w:val="auto"/>
          <w:sz w:val="32"/>
          <w:szCs w:val="32"/>
        </w:rPr>
      </w:pPr>
    </w:p>
    <w:p>
      <w:pPr>
        <w:pStyle w:val="2"/>
        <w:rPr>
          <w:rFonts w:hint="eastAsia"/>
        </w:rPr>
      </w:pPr>
    </w:p>
    <w:p>
      <w:pPr>
        <w:tabs>
          <w:tab w:val="left" w:pos="3120"/>
        </w:tabs>
        <w:spacing w:line="360" w:lineRule="auto"/>
        <w:ind w:left="-282" w:leftChars="-135" w:right="-334" w:rightChars="-159" w:hanging="1"/>
        <w:jc w:val="center"/>
        <w:rPr>
          <w:rFonts w:ascii="宋体" w:hAnsi="宋体"/>
          <w:color w:val="auto"/>
          <w:sz w:val="21"/>
          <w:szCs w:val="21"/>
        </w:rPr>
      </w:pPr>
      <w:r>
        <w:rPr>
          <w:rFonts w:hint="eastAsia" w:ascii="黑体" w:hAnsi="黑体" w:eastAsia="黑体"/>
          <w:bCs/>
          <w:color w:val="auto"/>
          <w:sz w:val="32"/>
          <w:szCs w:val="32"/>
        </w:rPr>
        <w:t>第一部分  协议书</w:t>
      </w:r>
    </w:p>
    <w:p>
      <w:pPr>
        <w:keepNext w:val="0"/>
        <w:keepLines w:val="0"/>
        <w:widowControl/>
        <w:suppressLineNumbers w:val="0"/>
        <w:jc w:val="left"/>
        <w:rPr>
          <w:rFonts w:hint="default" w:ascii="宋体" w:hAnsi="宋体"/>
          <w:color w:val="auto"/>
          <w:sz w:val="21"/>
          <w:szCs w:val="21"/>
          <w:u w:val="single"/>
          <w:lang w:val="en-US" w:eastAsia="zh-CN"/>
        </w:rPr>
      </w:pPr>
      <w:r>
        <w:rPr>
          <w:rFonts w:hint="eastAsia" w:ascii="宋体" w:hAnsi="宋体"/>
          <w:color w:val="auto"/>
          <w:sz w:val="21"/>
          <w:szCs w:val="21"/>
        </w:rPr>
        <w:t>委托人（全称）：</w:t>
      </w:r>
      <w:r>
        <w:rPr>
          <w:rFonts w:hint="eastAsia" w:ascii="宋体" w:hAnsi="宋体" w:eastAsia="宋体" w:cs="宋体"/>
          <w:color w:val="000000"/>
          <w:kern w:val="0"/>
          <w:sz w:val="21"/>
          <w:szCs w:val="21"/>
          <w:u w:val="single"/>
          <w:lang w:val="en-US" w:eastAsia="zh-CN" w:bidi="ar"/>
        </w:rPr>
        <w:t>泸州汇鑫环保科技有限公司</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rPr>
          <w:rFonts w:hint="default" w:ascii="宋体" w:hAnsi="宋体" w:eastAsiaTheme="minorEastAsia"/>
          <w:color w:val="auto"/>
          <w:sz w:val="21"/>
          <w:szCs w:val="21"/>
          <w:u w:val="single"/>
          <w:lang w:val="en-US" w:eastAsia="zh-CN"/>
        </w:rPr>
      </w:pPr>
      <w:r>
        <w:rPr>
          <w:rFonts w:hint="eastAsia" w:ascii="宋体" w:hAnsi="宋体"/>
          <w:color w:val="auto"/>
          <w:sz w:val="21"/>
          <w:szCs w:val="21"/>
        </w:rPr>
        <w:t>监理人（全称）：</w:t>
      </w:r>
      <w:r>
        <w:rPr>
          <w:rFonts w:hint="eastAsia" w:ascii="宋体" w:hAnsi="宋体"/>
          <w:color w:val="auto"/>
          <w:sz w:val="21"/>
          <w:szCs w:val="21"/>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rPr>
          <w:rFonts w:ascii="宋体" w:hAnsi="宋体"/>
          <w:color w:val="auto"/>
          <w:sz w:val="21"/>
          <w:szCs w:val="21"/>
          <w:u w:val="single"/>
        </w:rPr>
      </w:pPr>
      <w:r>
        <w:rPr>
          <w:rFonts w:hint="eastAsia" w:ascii="宋体" w:hAnsi="宋体"/>
          <w:color w:val="auto"/>
          <w:sz w:val="21"/>
          <w:szCs w:val="21"/>
        </w:rPr>
        <w:t>根据《中华人民共和国</w:t>
      </w:r>
      <w:r>
        <w:rPr>
          <w:rFonts w:hint="eastAsia" w:ascii="宋体" w:hAnsi="宋体"/>
          <w:color w:val="auto"/>
          <w:sz w:val="21"/>
          <w:szCs w:val="21"/>
          <w:lang w:eastAsia="zh-CN"/>
        </w:rPr>
        <w:t>民法典</w:t>
      </w:r>
      <w:r>
        <w:rPr>
          <w:rFonts w:hint="eastAsia" w:ascii="宋体" w:hAnsi="宋体"/>
          <w:color w:val="auto"/>
          <w:sz w:val="21"/>
          <w:szCs w:val="21"/>
        </w:rPr>
        <w:t>》、《中华人民共和国建筑法》及其他有关法律、法规，遵循平等、自愿、公平和诚信的原则，双方就下述工程委托监理与相关服务事项协商一致，订立本合同。</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ascii="宋体" w:hAnsi="宋体"/>
          <w:color w:val="auto"/>
          <w:sz w:val="21"/>
          <w:szCs w:val="21"/>
        </w:rPr>
      </w:pPr>
      <w:r>
        <w:rPr>
          <w:rFonts w:hint="eastAsia" w:ascii="宋体" w:hAnsi="宋体"/>
          <w:color w:val="auto"/>
          <w:sz w:val="21"/>
          <w:szCs w:val="21"/>
        </w:rPr>
        <w:t>一、工程概况</w:t>
      </w:r>
    </w:p>
    <w:p>
      <w:pPr>
        <w:keepNext w:val="0"/>
        <w:keepLines w:val="0"/>
        <w:widowControl/>
        <w:suppressLineNumbers w:val="0"/>
        <w:ind w:firstLine="420" w:firstLineChars="200"/>
        <w:jc w:val="left"/>
        <w:rPr>
          <w:rFonts w:hint="default" w:ascii="宋体" w:hAnsi="宋体" w:eastAsiaTheme="minorEastAsia"/>
          <w:color w:val="auto"/>
          <w:sz w:val="21"/>
          <w:szCs w:val="21"/>
          <w:u w:val="single"/>
          <w:lang w:val="en-US" w:eastAsia="zh-CN"/>
        </w:rPr>
      </w:pPr>
      <w:r>
        <w:rPr>
          <w:rFonts w:hint="eastAsia" w:ascii="宋体" w:hAnsi="宋体"/>
          <w:color w:val="auto"/>
          <w:sz w:val="21"/>
          <w:szCs w:val="21"/>
        </w:rPr>
        <w:t>1. 工程名称：</w:t>
      </w:r>
      <w:r>
        <w:rPr>
          <w:rFonts w:hint="eastAsia" w:ascii="宋体" w:hAnsi="宋体"/>
          <w:color w:val="auto"/>
          <w:sz w:val="21"/>
          <w:szCs w:val="21"/>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2. 工程地点：</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lang w:eastAsia="zh-CN"/>
        </w:rPr>
        <w:t xml:space="preserve"> </w:t>
      </w:r>
      <w:r>
        <w:rPr>
          <w:rFonts w:hint="eastAsia" w:ascii="宋体" w:hAnsi="宋体"/>
          <w:color w:val="auto"/>
          <w:sz w:val="21"/>
          <w:szCs w:val="21"/>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hint="eastAsia" w:ascii="宋体" w:hAnsi="宋体" w:eastAsiaTheme="minorEastAsia"/>
          <w:color w:val="auto"/>
          <w:sz w:val="21"/>
          <w:szCs w:val="21"/>
          <w:u w:val="none"/>
          <w:lang w:val="en-US" w:eastAsia="zh-CN"/>
        </w:rPr>
      </w:pPr>
      <w:r>
        <w:rPr>
          <w:rFonts w:hint="eastAsia" w:ascii="宋体" w:hAnsi="宋体"/>
          <w:color w:val="auto"/>
          <w:sz w:val="21"/>
          <w:szCs w:val="21"/>
        </w:rPr>
        <w:t>3. 工程规模：</w:t>
      </w:r>
      <w:r>
        <w:rPr>
          <w:rFonts w:hint="eastAsia" w:ascii="宋体" w:hAnsi="宋体"/>
          <w:color w:val="auto"/>
          <w:sz w:val="21"/>
          <w:szCs w:val="21"/>
          <w:u w:val="single"/>
          <w:lang w:val="en-US" w:eastAsia="zh-CN"/>
        </w:rPr>
        <w:t xml:space="preserve">                                         </w:t>
      </w:r>
      <w:r>
        <w:rPr>
          <w:rFonts w:hint="eastAsia" w:ascii="宋体" w:hAnsi="宋体"/>
          <w:color w:val="auto"/>
          <w:sz w:val="21"/>
          <w:szCs w:val="21"/>
          <w:u w:val="none"/>
          <w:lang w:eastAsia="zh-CN"/>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jc w:val="left"/>
        <w:rPr>
          <w:rFonts w:ascii="宋体" w:hAnsi="宋体"/>
          <w:color w:val="auto"/>
          <w:sz w:val="21"/>
          <w:szCs w:val="21"/>
        </w:rPr>
      </w:pPr>
      <w:r>
        <w:rPr>
          <w:rFonts w:hint="eastAsia" w:ascii="宋体" w:hAnsi="宋体"/>
          <w:color w:val="auto"/>
          <w:sz w:val="21"/>
          <w:szCs w:val="21"/>
        </w:rPr>
        <w:t>4. 工程</w:t>
      </w:r>
      <w:r>
        <w:rPr>
          <w:rFonts w:hint="eastAsia" w:ascii="宋体" w:hAnsi="宋体"/>
          <w:color w:val="auto"/>
          <w:kern w:val="0"/>
          <w:sz w:val="21"/>
          <w:szCs w:val="21"/>
        </w:rPr>
        <w:t>概算投资</w:t>
      </w:r>
      <w:r>
        <w:rPr>
          <w:rFonts w:hint="eastAsia" w:ascii="宋体" w:hAnsi="宋体" w:cs="宋体"/>
          <w:color w:val="auto"/>
          <w:kern w:val="0"/>
          <w:sz w:val="21"/>
          <w:szCs w:val="21"/>
        </w:rPr>
        <w:t>额或建筑安装工程费</w:t>
      </w:r>
      <w:r>
        <w:rPr>
          <w:rFonts w:hint="eastAsia" w:ascii="宋体" w:hAnsi="宋体"/>
          <w:color w:val="auto"/>
          <w:sz w:val="21"/>
          <w:szCs w:val="21"/>
        </w:rPr>
        <w:t>：</w:t>
      </w:r>
      <w:r>
        <w:rPr>
          <w:rFonts w:hint="eastAsia" w:ascii="宋体" w:hAnsi="宋体"/>
          <w:color w:val="auto"/>
          <w:sz w:val="21"/>
          <w:szCs w:val="21"/>
          <w:u w:val="single"/>
          <w:lang w:val="en-US" w:eastAsia="zh-CN"/>
        </w:rPr>
        <w:t>/</w:t>
      </w:r>
      <w:r>
        <w:rPr>
          <w:rFonts w:hint="eastAsia" w:ascii="宋体" w:hAnsi="宋体"/>
          <w:color w:val="auto"/>
          <w:sz w:val="21"/>
          <w:szCs w:val="21"/>
        </w:rPr>
        <w:t>。</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ascii="宋体" w:hAnsi="宋体"/>
          <w:color w:val="auto"/>
          <w:sz w:val="21"/>
          <w:szCs w:val="21"/>
        </w:rPr>
      </w:pPr>
      <w:r>
        <w:rPr>
          <w:rFonts w:hint="eastAsia" w:ascii="宋体" w:hAnsi="宋体"/>
          <w:color w:val="auto"/>
          <w:sz w:val="21"/>
          <w:szCs w:val="21"/>
        </w:rPr>
        <w:t>二、词语限定</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协议书中相关词语的含义与通用条件中的定义与解释相同。</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ascii="宋体" w:hAnsi="宋体"/>
          <w:color w:val="auto"/>
          <w:sz w:val="21"/>
          <w:szCs w:val="21"/>
        </w:rPr>
      </w:pPr>
      <w:r>
        <w:rPr>
          <w:rFonts w:hint="eastAsia" w:ascii="宋体" w:hAnsi="宋体"/>
          <w:color w:val="auto"/>
          <w:sz w:val="21"/>
          <w:szCs w:val="21"/>
        </w:rPr>
        <w:t>三、组成本合同的文件</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1. 协议书；</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2. 中标通知书（适用于招标工程）或委托书（适用于非招标工程）；</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3. 投标文件（适用于招标工程）或监理与相关服务建议书（适用于非招标工程）；</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rPr>
          <w:rFonts w:ascii="宋体" w:hAnsi="宋体"/>
          <w:color w:val="auto"/>
          <w:sz w:val="21"/>
          <w:szCs w:val="21"/>
        </w:rPr>
      </w:pPr>
      <w:r>
        <w:rPr>
          <w:rFonts w:hint="eastAsia" w:ascii="宋体" w:hAnsi="宋体"/>
          <w:color w:val="auto"/>
          <w:sz w:val="21"/>
          <w:szCs w:val="21"/>
        </w:rPr>
        <w:t xml:space="preserve">    4. 专用条件；</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5. 通用条件；</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6. 附录，即：</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附录A  相关服务的范围和内容</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rPr>
          <w:rFonts w:ascii="宋体" w:hAnsi="宋体"/>
          <w:color w:val="auto"/>
          <w:sz w:val="21"/>
          <w:szCs w:val="21"/>
        </w:rPr>
      </w:pPr>
      <w:r>
        <w:rPr>
          <w:rFonts w:hint="eastAsia" w:ascii="宋体" w:hAnsi="宋体"/>
          <w:color w:val="auto"/>
          <w:sz w:val="21"/>
          <w:szCs w:val="21"/>
        </w:rPr>
        <w:t>附录B  委托人派遣的人员和提供的</w:t>
      </w:r>
      <w:r>
        <w:rPr>
          <w:rFonts w:hint="eastAsia" w:ascii="宋体" w:hAnsi="宋体"/>
          <w:bCs/>
          <w:color w:val="auto"/>
          <w:sz w:val="21"/>
          <w:szCs w:val="21"/>
        </w:rPr>
        <w:t>房屋、资料</w:t>
      </w:r>
      <w:r>
        <w:rPr>
          <w:rFonts w:hint="eastAsia" w:ascii="宋体" w:hAnsi="宋体"/>
          <w:color w:val="auto"/>
          <w:sz w:val="21"/>
          <w:szCs w:val="21"/>
        </w:rPr>
        <w:t>、设备</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本合同签订后，双方依法签订的补充协议也是本合同文件的组成部分。</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hint="default" w:ascii="宋体" w:hAnsi="宋体" w:eastAsia="宋体"/>
          <w:color w:val="auto"/>
          <w:sz w:val="21"/>
          <w:szCs w:val="21"/>
          <w:lang w:val="en-US" w:eastAsia="zh-CN"/>
        </w:rPr>
      </w:pPr>
      <w:r>
        <w:rPr>
          <w:rFonts w:hint="eastAsia" w:ascii="宋体" w:hAnsi="宋体"/>
          <w:color w:val="auto"/>
          <w:sz w:val="21"/>
          <w:szCs w:val="21"/>
        </w:rPr>
        <w:t>四、</w:t>
      </w:r>
      <w:r>
        <w:rPr>
          <w:rFonts w:hint="eastAsia" w:ascii="宋体" w:hAnsi="宋体"/>
          <w:color w:val="auto"/>
          <w:sz w:val="21"/>
          <w:szCs w:val="21"/>
          <w:lang w:val="en-US" w:eastAsia="zh-CN"/>
        </w:rPr>
        <w:t>项目人员配备</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hint="eastAsia" w:ascii="宋体" w:hAnsi="宋体"/>
          <w:color w:val="auto"/>
          <w:kern w:val="0"/>
          <w:sz w:val="21"/>
          <w:szCs w:val="21"/>
          <w:lang w:eastAsia="zh-CN"/>
        </w:rPr>
      </w:pPr>
      <w:r>
        <w:rPr>
          <w:rFonts w:hint="eastAsia" w:ascii="宋体" w:hAnsi="宋体"/>
          <w:color w:val="auto"/>
          <w:kern w:val="0"/>
          <w:sz w:val="21"/>
          <w:szCs w:val="21"/>
          <w:lang w:eastAsia="zh-CN"/>
        </w:rPr>
        <w:t>（1）总监理工程师姓名：</w:t>
      </w:r>
      <w:r>
        <w:rPr>
          <w:rFonts w:hint="eastAsia" w:ascii="宋体" w:hAnsi="宋体" w:eastAsia="宋体" w:cs="宋体"/>
          <w:sz w:val="22"/>
          <w:szCs w:val="22"/>
          <w:u w:val="single"/>
          <w:lang w:val="en-US" w:eastAsia="zh-CN"/>
        </w:rPr>
        <w:t xml:space="preserve">        </w:t>
      </w:r>
      <w:r>
        <w:rPr>
          <w:rFonts w:hint="eastAsia" w:ascii="宋体" w:hAnsi="宋体"/>
          <w:color w:val="auto"/>
          <w:kern w:val="0"/>
          <w:sz w:val="21"/>
          <w:szCs w:val="21"/>
          <w:lang w:eastAsia="zh-CN"/>
        </w:rPr>
        <w:t xml:space="preserve"> ，身份证号码：</w:t>
      </w:r>
      <w:r>
        <w:rPr>
          <w:rFonts w:hint="eastAsia" w:ascii="宋体" w:hAnsi="宋体"/>
          <w:color w:val="auto"/>
          <w:kern w:val="0"/>
          <w:sz w:val="21"/>
          <w:szCs w:val="21"/>
          <w:u w:val="single"/>
          <w:lang w:eastAsia="zh-CN"/>
        </w:rPr>
        <w:t xml:space="preserve"> </w:t>
      </w:r>
      <w:r>
        <w:rPr>
          <w:rFonts w:hint="eastAsia" w:asciiTheme="majorEastAsia" w:hAnsiTheme="majorEastAsia" w:eastAsiaTheme="majorEastAsia" w:cstheme="majorEastAsia"/>
          <w:u w:val="single"/>
          <w:lang w:val="en-US" w:eastAsia="zh-CN"/>
        </w:rPr>
        <w:t xml:space="preserve">             </w:t>
      </w:r>
      <w:r>
        <w:rPr>
          <w:rFonts w:hint="eastAsia" w:ascii="宋体" w:hAnsi="宋体"/>
          <w:color w:val="auto"/>
          <w:kern w:val="0"/>
          <w:sz w:val="21"/>
          <w:szCs w:val="21"/>
          <w:lang w:eastAsia="zh-CN"/>
        </w:rPr>
        <w:t xml:space="preserve">；证书编号： </w:t>
      </w:r>
      <w:r>
        <w:rPr>
          <w:rFonts w:hint="eastAsia" w:ascii="宋体" w:hAnsi="宋体"/>
          <w:color w:val="auto"/>
          <w:kern w:val="0"/>
          <w:sz w:val="21"/>
          <w:szCs w:val="21"/>
          <w:u w:val="single"/>
          <w:lang w:val="en-US" w:eastAsia="zh-CN"/>
        </w:rPr>
        <w:t xml:space="preserve">    </w:t>
      </w:r>
      <w:r>
        <w:rPr>
          <w:rFonts w:hint="eastAsia" w:ascii="宋体" w:hAnsi="宋体"/>
          <w:color w:val="auto"/>
          <w:kern w:val="0"/>
          <w:sz w:val="21"/>
          <w:szCs w:val="21"/>
          <w:lang w:eastAsia="zh-CN"/>
        </w:rPr>
        <w:t>；</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hint="eastAsia" w:ascii="宋体" w:hAnsi="宋体"/>
          <w:color w:val="auto"/>
          <w:kern w:val="0"/>
          <w:sz w:val="21"/>
          <w:szCs w:val="21"/>
          <w:lang w:eastAsia="zh-CN"/>
        </w:rPr>
      </w:pPr>
      <w:r>
        <w:rPr>
          <w:rFonts w:hint="eastAsia" w:ascii="宋体" w:hAnsi="宋体"/>
          <w:color w:val="auto"/>
          <w:kern w:val="0"/>
          <w:sz w:val="21"/>
          <w:szCs w:val="21"/>
          <w:lang w:eastAsia="zh-CN"/>
        </w:rPr>
        <w:t>（2）专业监理工程师姓名：</w:t>
      </w:r>
      <w:r>
        <w:rPr>
          <w:rFonts w:hint="eastAsia" w:ascii="宋体" w:hAnsi="宋体" w:eastAsia="宋体" w:cs="宋体"/>
          <w:sz w:val="22"/>
          <w:szCs w:val="22"/>
          <w:u w:val="single"/>
          <w:lang w:val="en-US" w:eastAsia="zh-CN"/>
        </w:rPr>
        <w:t xml:space="preserve">        </w:t>
      </w:r>
      <w:r>
        <w:rPr>
          <w:rFonts w:hint="eastAsia" w:ascii="宋体" w:hAnsi="宋体"/>
          <w:color w:val="auto"/>
          <w:kern w:val="0"/>
          <w:sz w:val="21"/>
          <w:szCs w:val="21"/>
          <w:lang w:eastAsia="zh-CN"/>
        </w:rPr>
        <w:t xml:space="preserve"> ，身份证号码：</w:t>
      </w:r>
      <w:r>
        <w:rPr>
          <w:rFonts w:hint="eastAsia" w:ascii="宋体" w:hAnsi="宋体"/>
          <w:color w:val="auto"/>
          <w:kern w:val="0"/>
          <w:sz w:val="21"/>
          <w:szCs w:val="21"/>
          <w:u w:val="single"/>
          <w:lang w:eastAsia="zh-CN"/>
        </w:rPr>
        <w:t xml:space="preserve"> </w:t>
      </w:r>
      <w:r>
        <w:rPr>
          <w:rFonts w:hint="eastAsia" w:asciiTheme="majorEastAsia" w:hAnsiTheme="majorEastAsia" w:eastAsiaTheme="majorEastAsia" w:cstheme="majorEastAsia"/>
          <w:u w:val="single"/>
          <w:lang w:val="en-US" w:eastAsia="zh-CN"/>
        </w:rPr>
        <w:t xml:space="preserve">             </w:t>
      </w:r>
      <w:r>
        <w:rPr>
          <w:rFonts w:hint="eastAsia" w:ascii="宋体" w:hAnsi="宋体"/>
          <w:color w:val="auto"/>
          <w:kern w:val="0"/>
          <w:sz w:val="21"/>
          <w:szCs w:val="21"/>
          <w:lang w:eastAsia="zh-CN"/>
        </w:rPr>
        <w:t xml:space="preserve">；证书编号： </w:t>
      </w:r>
      <w:r>
        <w:rPr>
          <w:rFonts w:hint="eastAsia" w:ascii="宋体" w:hAnsi="宋体"/>
          <w:color w:val="auto"/>
          <w:kern w:val="0"/>
          <w:sz w:val="21"/>
          <w:szCs w:val="21"/>
          <w:u w:val="single"/>
          <w:lang w:val="en-US" w:eastAsia="zh-CN"/>
        </w:rPr>
        <w:t xml:space="preserve">    </w:t>
      </w:r>
      <w:r>
        <w:rPr>
          <w:rFonts w:hint="eastAsia" w:ascii="宋体" w:hAnsi="宋体"/>
          <w:color w:val="auto"/>
          <w:kern w:val="0"/>
          <w:sz w:val="21"/>
          <w:szCs w:val="21"/>
          <w:lang w:eastAsia="zh-CN"/>
        </w:rPr>
        <w:t>；</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hint="eastAsia" w:ascii="宋体" w:hAnsi="宋体"/>
          <w:color w:val="auto"/>
          <w:kern w:val="0"/>
          <w:sz w:val="21"/>
          <w:szCs w:val="21"/>
          <w:lang w:eastAsia="zh-CN"/>
        </w:rPr>
      </w:pPr>
      <w:r>
        <w:rPr>
          <w:rFonts w:hint="eastAsia" w:ascii="宋体" w:hAnsi="宋体"/>
          <w:color w:val="auto"/>
          <w:kern w:val="0"/>
          <w:sz w:val="21"/>
          <w:szCs w:val="21"/>
          <w:lang w:eastAsia="zh-CN"/>
        </w:rPr>
        <w:t>（</w:t>
      </w:r>
      <w:r>
        <w:rPr>
          <w:rFonts w:hint="eastAsia" w:ascii="宋体" w:hAnsi="宋体"/>
          <w:color w:val="auto"/>
          <w:kern w:val="0"/>
          <w:sz w:val="21"/>
          <w:szCs w:val="21"/>
          <w:lang w:val="en-US" w:eastAsia="zh-CN"/>
        </w:rPr>
        <w:t>3）</w:t>
      </w:r>
      <w:r>
        <w:rPr>
          <w:rFonts w:hint="eastAsia" w:ascii="宋体" w:hAnsi="宋体"/>
          <w:color w:val="auto"/>
          <w:kern w:val="0"/>
          <w:sz w:val="21"/>
          <w:szCs w:val="21"/>
          <w:lang w:eastAsia="zh-CN"/>
        </w:rPr>
        <w:t>监理员姓名：</w:t>
      </w:r>
      <w:r>
        <w:rPr>
          <w:rFonts w:hint="eastAsia" w:ascii="宋体" w:hAnsi="宋体"/>
          <w:color w:val="auto"/>
          <w:kern w:val="0"/>
          <w:sz w:val="21"/>
          <w:szCs w:val="21"/>
          <w:u w:val="single"/>
          <w:lang w:val="en-US" w:eastAsia="zh-CN"/>
        </w:rPr>
        <w:t xml:space="preserve">     </w:t>
      </w:r>
      <w:r>
        <w:rPr>
          <w:rFonts w:hint="eastAsia" w:ascii="宋体" w:hAnsi="宋体"/>
          <w:color w:val="auto"/>
          <w:kern w:val="0"/>
          <w:sz w:val="21"/>
          <w:szCs w:val="21"/>
          <w:u w:val="single"/>
          <w:lang w:eastAsia="zh-CN"/>
        </w:rPr>
        <w:t xml:space="preserve"> </w:t>
      </w:r>
      <w:r>
        <w:rPr>
          <w:rFonts w:hint="eastAsia" w:ascii="宋体" w:hAnsi="宋体"/>
          <w:color w:val="auto"/>
          <w:kern w:val="0"/>
          <w:sz w:val="21"/>
          <w:szCs w:val="21"/>
          <w:lang w:eastAsia="zh-CN"/>
        </w:rPr>
        <w:t>，身份证号码：</w:t>
      </w:r>
      <w:r>
        <w:rPr>
          <w:rFonts w:hint="eastAsia" w:ascii="宋体" w:hAnsi="宋体"/>
          <w:color w:val="auto"/>
          <w:kern w:val="0"/>
          <w:sz w:val="21"/>
          <w:szCs w:val="21"/>
          <w:u w:val="single"/>
          <w:lang w:val="en-US" w:eastAsia="zh-CN"/>
        </w:rPr>
        <w:t xml:space="preserve">           </w:t>
      </w:r>
      <w:r>
        <w:rPr>
          <w:rFonts w:hint="eastAsia" w:ascii="宋体" w:hAnsi="宋体"/>
          <w:color w:val="auto"/>
          <w:kern w:val="0"/>
          <w:sz w:val="21"/>
          <w:szCs w:val="21"/>
          <w:lang w:eastAsia="zh-CN"/>
        </w:rPr>
        <w:t>；证书编号：</w:t>
      </w:r>
      <w:r>
        <w:rPr>
          <w:rFonts w:hint="eastAsia" w:ascii="宋体" w:hAnsi="宋体"/>
          <w:color w:val="auto"/>
          <w:kern w:val="0"/>
          <w:sz w:val="21"/>
          <w:szCs w:val="21"/>
          <w:u w:val="single"/>
          <w:lang w:val="en-US" w:eastAsia="zh-CN"/>
        </w:rPr>
        <w:t xml:space="preserve">     </w:t>
      </w:r>
      <w:r>
        <w:rPr>
          <w:rFonts w:hint="eastAsia" w:ascii="宋体" w:hAnsi="宋体"/>
          <w:color w:val="auto"/>
          <w:kern w:val="0"/>
          <w:sz w:val="21"/>
          <w:szCs w:val="21"/>
          <w:u w:val="single"/>
          <w:lang w:eastAsia="zh-CN"/>
        </w:rPr>
        <w:t xml:space="preserve"> </w:t>
      </w:r>
      <w:r>
        <w:rPr>
          <w:rFonts w:hint="eastAsia" w:ascii="宋体" w:hAnsi="宋体"/>
          <w:color w:val="auto"/>
          <w:kern w:val="0"/>
          <w:sz w:val="21"/>
          <w:szCs w:val="21"/>
          <w:lang w:eastAsia="zh-CN"/>
        </w:rPr>
        <w:t>；</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hint="eastAsia" w:ascii="宋体" w:hAnsi="宋体" w:eastAsia="宋体"/>
          <w:color w:val="auto"/>
          <w:sz w:val="21"/>
          <w:szCs w:val="21"/>
          <w:lang w:eastAsia="zh-CN"/>
        </w:rPr>
      </w:pPr>
      <w:r>
        <w:rPr>
          <w:rFonts w:hint="eastAsia" w:ascii="宋体" w:hAnsi="宋体"/>
          <w:color w:val="auto"/>
          <w:sz w:val="21"/>
          <w:szCs w:val="21"/>
        </w:rPr>
        <w:t>五、签约酬金</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签约酬金（大写）：</w:t>
      </w:r>
      <w:r>
        <w:rPr>
          <w:rFonts w:hint="eastAsia" w:ascii="宋体" w:hAnsi="宋体"/>
          <w:color w:val="auto"/>
          <w:sz w:val="21"/>
          <w:szCs w:val="21"/>
          <w:u w:val="single"/>
          <w:lang w:val="en-US" w:eastAsia="zh-CN"/>
        </w:rPr>
        <w:t xml:space="preserve">                    （小写：       元 ）</w:t>
      </w:r>
      <w:r>
        <w:rPr>
          <w:rFonts w:hint="eastAsia" w:ascii="宋体" w:hAnsi="宋体"/>
          <w:color w:val="auto"/>
          <w:sz w:val="21"/>
          <w:szCs w:val="21"/>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包括：</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rPr>
          <w:rFonts w:ascii="宋体" w:hAnsi="宋体"/>
          <w:color w:val="auto"/>
          <w:sz w:val="21"/>
          <w:szCs w:val="21"/>
        </w:rPr>
      </w:pPr>
      <w:r>
        <w:rPr>
          <w:rFonts w:hint="eastAsia" w:ascii="宋体" w:hAnsi="宋体"/>
          <w:color w:val="auto"/>
          <w:sz w:val="21"/>
          <w:szCs w:val="21"/>
        </w:rPr>
        <w:t>1. 监理酬金：</w:t>
      </w:r>
      <w:r>
        <w:rPr>
          <w:rFonts w:hint="eastAsia" w:ascii="宋体" w:hAnsi="宋体"/>
          <w:color w:val="auto"/>
          <w:sz w:val="21"/>
          <w:szCs w:val="21"/>
          <w:u w:val="single"/>
          <w:lang w:val="en-US" w:eastAsia="zh-CN"/>
        </w:rPr>
        <w:t>/</w:t>
      </w:r>
      <w:r>
        <w:rPr>
          <w:rFonts w:hint="eastAsia" w:ascii="宋体" w:hAnsi="宋体"/>
          <w:color w:val="auto"/>
          <w:sz w:val="21"/>
          <w:szCs w:val="21"/>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rPr>
          <w:rFonts w:ascii="宋体" w:hAnsi="宋体"/>
          <w:color w:val="auto"/>
          <w:sz w:val="21"/>
          <w:szCs w:val="21"/>
        </w:rPr>
      </w:pPr>
      <w:r>
        <w:rPr>
          <w:rFonts w:hint="eastAsia" w:ascii="宋体" w:hAnsi="宋体"/>
          <w:color w:val="auto"/>
          <w:sz w:val="21"/>
          <w:szCs w:val="21"/>
        </w:rPr>
        <w:t>2. 相关服务酬金：</w:t>
      </w:r>
      <w:r>
        <w:rPr>
          <w:rFonts w:hint="eastAsia" w:ascii="宋体" w:hAnsi="宋体"/>
          <w:color w:val="auto"/>
          <w:sz w:val="21"/>
          <w:szCs w:val="21"/>
          <w:u w:val="single"/>
          <w:lang w:val="en-US" w:eastAsia="zh-CN"/>
        </w:rPr>
        <w:t>/</w:t>
      </w:r>
      <w:r>
        <w:rPr>
          <w:rFonts w:hint="eastAsia" w:ascii="宋体" w:hAnsi="宋体"/>
          <w:color w:val="auto"/>
          <w:sz w:val="21"/>
          <w:szCs w:val="21"/>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rPr>
          <w:rFonts w:ascii="宋体" w:hAnsi="宋体"/>
          <w:color w:val="auto"/>
          <w:sz w:val="21"/>
          <w:szCs w:val="21"/>
        </w:rPr>
      </w:pPr>
      <w:r>
        <w:rPr>
          <w:rFonts w:hint="eastAsia" w:ascii="宋体" w:hAnsi="宋体"/>
          <w:color w:val="auto"/>
          <w:sz w:val="21"/>
          <w:szCs w:val="21"/>
        </w:rPr>
        <w:t>其中：</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840" w:firstLineChars="400"/>
        <w:rPr>
          <w:rFonts w:ascii="宋体" w:hAnsi="宋体"/>
          <w:color w:val="auto"/>
          <w:sz w:val="21"/>
          <w:szCs w:val="21"/>
        </w:rPr>
      </w:pPr>
      <w:r>
        <w:rPr>
          <w:rFonts w:hint="eastAsia" w:ascii="宋体" w:hAnsi="宋体"/>
          <w:color w:val="auto"/>
          <w:kern w:val="0"/>
          <w:sz w:val="21"/>
          <w:szCs w:val="21"/>
        </w:rPr>
        <w:t>（1）勘察阶段服务</w:t>
      </w:r>
      <w:r>
        <w:rPr>
          <w:rFonts w:hint="eastAsia" w:ascii="宋体" w:hAnsi="宋体"/>
          <w:color w:val="auto"/>
          <w:sz w:val="21"/>
          <w:szCs w:val="21"/>
        </w:rPr>
        <w:t>酬金：</w:t>
      </w:r>
      <w:r>
        <w:rPr>
          <w:rFonts w:hint="eastAsia" w:ascii="宋体" w:hAnsi="宋体"/>
          <w:color w:val="auto"/>
          <w:sz w:val="21"/>
          <w:szCs w:val="21"/>
          <w:u w:val="single"/>
          <w:lang w:val="en-US" w:eastAsia="zh-CN"/>
        </w:rPr>
        <w:t>/</w:t>
      </w:r>
      <w:r>
        <w:rPr>
          <w:rFonts w:hint="eastAsia" w:ascii="宋体" w:hAnsi="宋体"/>
          <w:color w:val="auto"/>
          <w:sz w:val="21"/>
          <w:szCs w:val="21"/>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840" w:firstLineChars="400"/>
        <w:rPr>
          <w:rFonts w:ascii="宋体" w:hAnsi="宋体"/>
          <w:color w:val="auto"/>
          <w:sz w:val="21"/>
          <w:szCs w:val="21"/>
        </w:rPr>
      </w:pPr>
      <w:r>
        <w:rPr>
          <w:rFonts w:hint="eastAsia" w:ascii="宋体" w:hAnsi="宋体"/>
          <w:color w:val="auto"/>
          <w:kern w:val="0"/>
          <w:sz w:val="21"/>
          <w:szCs w:val="21"/>
        </w:rPr>
        <w:t>（2）设计阶段服务</w:t>
      </w:r>
      <w:r>
        <w:rPr>
          <w:rFonts w:hint="eastAsia" w:ascii="宋体" w:hAnsi="宋体"/>
          <w:color w:val="auto"/>
          <w:sz w:val="21"/>
          <w:szCs w:val="21"/>
        </w:rPr>
        <w:t>酬金：</w:t>
      </w:r>
      <w:r>
        <w:rPr>
          <w:rFonts w:hint="eastAsia" w:ascii="宋体" w:hAnsi="宋体"/>
          <w:color w:val="auto"/>
          <w:sz w:val="21"/>
          <w:szCs w:val="21"/>
          <w:u w:val="single"/>
          <w:lang w:val="en-US" w:eastAsia="zh-CN"/>
        </w:rPr>
        <w:t>/</w:t>
      </w:r>
      <w:r>
        <w:rPr>
          <w:rFonts w:hint="eastAsia" w:ascii="宋体" w:hAnsi="宋体"/>
          <w:color w:val="auto"/>
          <w:sz w:val="21"/>
          <w:szCs w:val="21"/>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840" w:firstLineChars="400"/>
        <w:rPr>
          <w:rFonts w:ascii="宋体" w:hAnsi="宋体"/>
          <w:color w:val="auto"/>
          <w:sz w:val="21"/>
          <w:szCs w:val="21"/>
        </w:rPr>
      </w:pPr>
      <w:r>
        <w:rPr>
          <w:rFonts w:hint="eastAsia" w:ascii="宋体" w:hAnsi="宋体"/>
          <w:color w:val="auto"/>
          <w:kern w:val="0"/>
          <w:sz w:val="21"/>
          <w:szCs w:val="21"/>
        </w:rPr>
        <w:t>（3）保修阶段服务</w:t>
      </w:r>
      <w:r>
        <w:rPr>
          <w:rFonts w:hint="eastAsia" w:ascii="宋体" w:hAnsi="宋体"/>
          <w:color w:val="auto"/>
          <w:sz w:val="21"/>
          <w:szCs w:val="21"/>
        </w:rPr>
        <w:t>酬金：</w:t>
      </w:r>
      <w:r>
        <w:rPr>
          <w:rFonts w:hint="eastAsia" w:ascii="宋体" w:hAnsi="宋体"/>
          <w:color w:val="auto"/>
          <w:sz w:val="21"/>
          <w:szCs w:val="21"/>
          <w:u w:val="single"/>
          <w:lang w:val="en-US" w:eastAsia="zh-CN"/>
        </w:rPr>
        <w:t>/</w:t>
      </w:r>
      <w:r>
        <w:rPr>
          <w:rFonts w:hint="eastAsia" w:ascii="宋体" w:hAnsi="宋体"/>
          <w:color w:val="auto"/>
          <w:sz w:val="21"/>
          <w:szCs w:val="21"/>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840" w:firstLineChars="400"/>
        <w:rPr>
          <w:rFonts w:ascii="宋体" w:hAnsi="宋体"/>
          <w:color w:val="auto"/>
          <w:sz w:val="21"/>
          <w:szCs w:val="21"/>
        </w:rPr>
      </w:pPr>
      <w:r>
        <w:rPr>
          <w:rFonts w:hint="eastAsia" w:ascii="宋体" w:hAnsi="宋体"/>
          <w:color w:val="auto"/>
          <w:kern w:val="0"/>
          <w:sz w:val="21"/>
          <w:szCs w:val="21"/>
        </w:rPr>
        <w:t>（4）</w:t>
      </w:r>
      <w:r>
        <w:rPr>
          <w:rFonts w:hint="eastAsia" w:ascii="宋体" w:hAnsi="宋体"/>
          <w:color w:val="auto"/>
          <w:sz w:val="21"/>
          <w:szCs w:val="21"/>
        </w:rPr>
        <w:t>其他相关服务酬金：</w:t>
      </w:r>
      <w:r>
        <w:rPr>
          <w:rFonts w:hint="eastAsia" w:ascii="宋体" w:hAnsi="宋体"/>
          <w:color w:val="auto"/>
          <w:sz w:val="21"/>
          <w:szCs w:val="21"/>
          <w:u w:val="single"/>
          <w:lang w:val="en-US" w:eastAsia="zh-CN"/>
        </w:rPr>
        <w:t>/</w:t>
      </w:r>
      <w:r>
        <w:rPr>
          <w:rFonts w:hint="eastAsia" w:ascii="宋体" w:hAnsi="宋体"/>
          <w:color w:val="auto"/>
          <w:sz w:val="21"/>
          <w:szCs w:val="21"/>
        </w:rPr>
        <w:t>。</w:t>
      </w:r>
    </w:p>
    <w:p>
      <w:pPr>
        <w:keepNext w:val="0"/>
        <w:keepLines w:val="0"/>
        <w:pageBreakBefore w:val="0"/>
        <w:widowControl w:val="0"/>
        <w:kinsoku/>
        <w:wordWrap/>
        <w:overflowPunct/>
        <w:topLinePunct w:val="0"/>
        <w:autoSpaceDE/>
        <w:autoSpaceDN/>
        <w:bidi w:val="0"/>
        <w:spacing w:line="540" w:lineRule="exact"/>
        <w:ind w:right="25" w:rightChars="12" w:firstLine="835" w:firstLineChars="398"/>
        <w:outlineLvl w:val="0"/>
        <w:rPr>
          <w:rFonts w:ascii="宋体" w:hAnsi="宋体"/>
          <w:color w:val="auto"/>
          <w:sz w:val="21"/>
          <w:szCs w:val="21"/>
        </w:rPr>
      </w:pPr>
      <w:r>
        <w:rPr>
          <w:rFonts w:hint="eastAsia" w:ascii="宋体" w:hAnsi="宋体"/>
          <w:color w:val="auto"/>
          <w:sz w:val="21"/>
          <w:szCs w:val="21"/>
        </w:rPr>
        <w:t>六、期限</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735" w:firstLineChars="350"/>
        <w:jc w:val="left"/>
        <w:rPr>
          <w:rFonts w:ascii="宋体" w:hAnsi="宋体"/>
          <w:color w:val="auto"/>
          <w:sz w:val="21"/>
          <w:szCs w:val="21"/>
        </w:rPr>
      </w:pPr>
      <w:r>
        <w:rPr>
          <w:rFonts w:hint="eastAsia" w:ascii="宋体" w:hAnsi="宋体"/>
          <w:color w:val="auto"/>
          <w:kern w:val="0"/>
          <w:sz w:val="21"/>
          <w:szCs w:val="21"/>
        </w:rPr>
        <w:t xml:space="preserve">1. </w:t>
      </w:r>
      <w:r>
        <w:rPr>
          <w:rFonts w:hint="eastAsia" w:ascii="宋体" w:hAnsi="宋体"/>
          <w:color w:val="auto"/>
          <w:sz w:val="21"/>
          <w:szCs w:val="21"/>
        </w:rPr>
        <w:t>监理期限：</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jc w:val="left"/>
        <w:rPr>
          <w:rFonts w:ascii="宋体" w:hAnsi="宋体"/>
          <w:color w:val="auto"/>
          <w:sz w:val="21"/>
          <w:szCs w:val="21"/>
        </w:rPr>
      </w:pPr>
      <w:r>
        <w:rPr>
          <w:rFonts w:hint="eastAsia" w:ascii="宋体" w:hAnsi="宋体"/>
          <w:color w:val="auto"/>
          <w:sz w:val="21"/>
          <w:szCs w:val="21"/>
        </w:rPr>
        <w:t>自</w:t>
      </w:r>
      <w:r>
        <w:rPr>
          <w:rFonts w:hint="eastAsia" w:ascii="宋体" w:hAnsi="宋体"/>
          <w:color w:val="auto"/>
          <w:sz w:val="21"/>
          <w:szCs w:val="21"/>
          <w:u w:val="single"/>
          <w:lang w:val="en-US" w:eastAsia="zh-CN"/>
        </w:rPr>
        <w:t xml:space="preserve"> 项目开工建设  </w:t>
      </w:r>
      <w:r>
        <w:rPr>
          <w:rFonts w:hint="eastAsia" w:ascii="宋体" w:hAnsi="宋体"/>
          <w:color w:val="auto"/>
          <w:sz w:val="21"/>
          <w:szCs w:val="21"/>
        </w:rPr>
        <w:t>始至</w:t>
      </w:r>
      <w:r>
        <w:rPr>
          <w:rFonts w:hint="eastAsia" w:ascii="宋体" w:hAnsi="宋体"/>
          <w:color w:val="auto"/>
          <w:sz w:val="21"/>
          <w:szCs w:val="21"/>
          <w:u w:val="single"/>
          <w:lang w:val="en-US" w:eastAsia="zh-CN"/>
        </w:rPr>
        <w:t xml:space="preserve"> 项目竣工验收完成</w:t>
      </w:r>
      <w:r>
        <w:rPr>
          <w:rFonts w:hint="eastAsia" w:ascii="宋体" w:hAnsi="宋体"/>
          <w:color w:val="auto"/>
          <w:sz w:val="21"/>
          <w:szCs w:val="21"/>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rPr>
          <w:rFonts w:ascii="宋体" w:hAnsi="宋体"/>
          <w:color w:val="auto"/>
          <w:sz w:val="21"/>
          <w:szCs w:val="21"/>
        </w:rPr>
      </w:pPr>
      <w:r>
        <w:rPr>
          <w:rFonts w:hint="eastAsia" w:ascii="宋体" w:hAnsi="宋体"/>
          <w:color w:val="auto"/>
          <w:kern w:val="0"/>
          <w:sz w:val="21"/>
          <w:szCs w:val="21"/>
        </w:rPr>
        <w:t xml:space="preserve">2. </w:t>
      </w:r>
      <w:r>
        <w:rPr>
          <w:rFonts w:hint="eastAsia" w:ascii="宋体" w:hAnsi="宋体"/>
          <w:color w:val="auto"/>
          <w:sz w:val="21"/>
          <w:szCs w:val="21"/>
        </w:rPr>
        <w:t>相关服务期限：</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rPr>
          <w:rFonts w:ascii="宋体" w:hAnsi="宋体"/>
          <w:color w:val="auto"/>
          <w:sz w:val="21"/>
          <w:szCs w:val="21"/>
        </w:rPr>
      </w:pPr>
      <w:r>
        <w:rPr>
          <w:rFonts w:hint="eastAsia" w:ascii="宋体" w:hAnsi="宋体"/>
          <w:color w:val="auto"/>
          <w:kern w:val="0"/>
          <w:sz w:val="21"/>
          <w:szCs w:val="21"/>
        </w:rPr>
        <w:t>（1）勘察阶段</w:t>
      </w:r>
      <w:r>
        <w:rPr>
          <w:rFonts w:hint="eastAsia" w:ascii="宋体" w:hAnsi="宋体"/>
          <w:color w:val="auto"/>
          <w:sz w:val="21"/>
          <w:szCs w:val="21"/>
        </w:rPr>
        <w:t>服务期限自</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年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月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日</w:t>
      </w:r>
      <w:r>
        <w:rPr>
          <w:rFonts w:hint="eastAsia" w:ascii="宋体" w:hAnsi="宋体"/>
          <w:color w:val="auto"/>
          <w:sz w:val="21"/>
          <w:szCs w:val="21"/>
        </w:rPr>
        <w:t>始，至</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 年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月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日</w:t>
      </w:r>
      <w:r>
        <w:rPr>
          <w:rFonts w:hint="eastAsia" w:ascii="宋体" w:hAnsi="宋体"/>
          <w:color w:val="auto"/>
          <w:sz w:val="21"/>
          <w:szCs w:val="21"/>
        </w:rPr>
        <w:t>止。</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rPr>
          <w:rFonts w:ascii="宋体" w:hAnsi="宋体"/>
          <w:color w:val="auto"/>
          <w:sz w:val="21"/>
          <w:szCs w:val="21"/>
        </w:rPr>
      </w:pPr>
      <w:r>
        <w:rPr>
          <w:rFonts w:hint="eastAsia" w:ascii="宋体" w:hAnsi="宋体"/>
          <w:color w:val="auto"/>
          <w:kern w:val="0"/>
          <w:sz w:val="21"/>
          <w:szCs w:val="21"/>
        </w:rPr>
        <w:t>（2）设计阶段</w:t>
      </w:r>
      <w:r>
        <w:rPr>
          <w:rFonts w:hint="eastAsia" w:ascii="宋体" w:hAnsi="宋体"/>
          <w:color w:val="auto"/>
          <w:sz w:val="21"/>
          <w:szCs w:val="21"/>
        </w:rPr>
        <w:t>服务期限自</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 年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月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日</w:t>
      </w:r>
      <w:r>
        <w:rPr>
          <w:rFonts w:hint="eastAsia" w:ascii="宋体" w:hAnsi="宋体"/>
          <w:color w:val="auto"/>
          <w:sz w:val="21"/>
          <w:szCs w:val="21"/>
        </w:rPr>
        <w:t>始，至</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 年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月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日</w:t>
      </w:r>
      <w:r>
        <w:rPr>
          <w:rFonts w:hint="eastAsia" w:ascii="宋体" w:hAnsi="宋体"/>
          <w:color w:val="auto"/>
          <w:sz w:val="21"/>
          <w:szCs w:val="21"/>
        </w:rPr>
        <w:t>止。</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rPr>
          <w:rFonts w:ascii="宋体" w:hAnsi="宋体"/>
          <w:color w:val="auto"/>
          <w:sz w:val="21"/>
          <w:szCs w:val="21"/>
        </w:rPr>
      </w:pPr>
      <w:r>
        <w:rPr>
          <w:rFonts w:hint="eastAsia" w:ascii="宋体" w:hAnsi="宋体"/>
          <w:color w:val="auto"/>
          <w:kern w:val="0"/>
          <w:sz w:val="21"/>
          <w:szCs w:val="21"/>
        </w:rPr>
        <w:t>（3）保修阶段</w:t>
      </w:r>
      <w:r>
        <w:rPr>
          <w:rFonts w:hint="eastAsia" w:ascii="宋体" w:hAnsi="宋体"/>
          <w:color w:val="auto"/>
          <w:sz w:val="21"/>
          <w:szCs w:val="21"/>
        </w:rPr>
        <w:t>服务期限自</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 年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月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日</w:t>
      </w:r>
      <w:r>
        <w:rPr>
          <w:rFonts w:hint="eastAsia" w:ascii="宋体" w:hAnsi="宋体"/>
          <w:color w:val="auto"/>
          <w:sz w:val="21"/>
          <w:szCs w:val="21"/>
        </w:rPr>
        <w:t>始，至</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年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月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日</w:t>
      </w:r>
      <w:r>
        <w:rPr>
          <w:rFonts w:hint="eastAsia" w:ascii="宋体" w:hAnsi="宋体"/>
          <w:color w:val="auto"/>
          <w:sz w:val="21"/>
          <w:szCs w:val="21"/>
        </w:rPr>
        <w:t>止。</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rPr>
          <w:rFonts w:ascii="宋体" w:hAnsi="宋体"/>
          <w:color w:val="auto"/>
          <w:sz w:val="21"/>
          <w:szCs w:val="21"/>
        </w:rPr>
      </w:pPr>
      <w:r>
        <w:rPr>
          <w:rFonts w:hint="eastAsia" w:ascii="宋体" w:hAnsi="宋体"/>
          <w:color w:val="auto"/>
          <w:kern w:val="0"/>
          <w:sz w:val="21"/>
          <w:szCs w:val="21"/>
        </w:rPr>
        <w:t>（4）</w:t>
      </w:r>
      <w:r>
        <w:rPr>
          <w:rFonts w:hint="eastAsia" w:ascii="宋体" w:hAnsi="宋体"/>
          <w:color w:val="auto"/>
          <w:sz w:val="21"/>
          <w:szCs w:val="21"/>
        </w:rPr>
        <w:t>其他相关服务期限自</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年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 月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日</w:t>
      </w:r>
      <w:r>
        <w:rPr>
          <w:rFonts w:hint="eastAsia" w:ascii="宋体" w:hAnsi="宋体"/>
          <w:color w:val="auto"/>
          <w:sz w:val="21"/>
          <w:szCs w:val="21"/>
        </w:rPr>
        <w:t>始，至</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年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月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日</w:t>
      </w:r>
      <w:r>
        <w:rPr>
          <w:rFonts w:hint="eastAsia" w:ascii="宋体" w:hAnsi="宋体"/>
          <w:color w:val="auto"/>
          <w:sz w:val="21"/>
          <w:szCs w:val="21"/>
        </w:rPr>
        <w:t>止。</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ascii="宋体" w:hAnsi="宋体"/>
          <w:color w:val="auto"/>
          <w:sz w:val="21"/>
          <w:szCs w:val="21"/>
        </w:rPr>
      </w:pPr>
      <w:r>
        <w:rPr>
          <w:rFonts w:hint="eastAsia" w:ascii="宋体" w:hAnsi="宋体"/>
          <w:color w:val="auto"/>
          <w:sz w:val="21"/>
          <w:szCs w:val="21"/>
        </w:rPr>
        <w:t>七、双方承诺</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ascii="宋体" w:hAnsi="宋体"/>
          <w:color w:val="auto"/>
          <w:sz w:val="21"/>
          <w:szCs w:val="21"/>
        </w:rPr>
      </w:pPr>
      <w:r>
        <w:rPr>
          <w:rFonts w:hint="eastAsia" w:ascii="宋体" w:hAnsi="宋体"/>
          <w:color w:val="auto"/>
          <w:sz w:val="21"/>
          <w:szCs w:val="21"/>
        </w:rPr>
        <w:t>1. 监理人向委托人承诺，按照本合同约定</w:t>
      </w:r>
      <w:r>
        <w:rPr>
          <w:rFonts w:hint="eastAsia" w:ascii="宋体" w:hAnsi="宋体"/>
          <w:color w:val="auto"/>
          <w:kern w:val="0"/>
          <w:sz w:val="21"/>
          <w:szCs w:val="21"/>
        </w:rPr>
        <w:t>提供</w:t>
      </w:r>
      <w:r>
        <w:rPr>
          <w:rFonts w:hint="eastAsia" w:ascii="宋体" w:hAnsi="宋体"/>
          <w:color w:val="auto"/>
          <w:sz w:val="21"/>
          <w:szCs w:val="21"/>
        </w:rPr>
        <w:t>监理与相关服务。</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ascii="宋体" w:hAnsi="宋体"/>
          <w:color w:val="auto"/>
          <w:sz w:val="21"/>
          <w:szCs w:val="21"/>
        </w:rPr>
      </w:pPr>
      <w:r>
        <w:rPr>
          <w:rFonts w:hint="eastAsia" w:ascii="宋体" w:hAnsi="宋体"/>
          <w:color w:val="auto"/>
          <w:sz w:val="21"/>
          <w:szCs w:val="21"/>
        </w:rPr>
        <w:t>2. 委托人向监理人承诺，按照本合同约定派遣相应的人员，提供</w:t>
      </w:r>
      <w:r>
        <w:rPr>
          <w:rFonts w:hint="eastAsia" w:ascii="宋体" w:hAnsi="宋体"/>
          <w:bCs/>
          <w:color w:val="auto"/>
          <w:sz w:val="21"/>
          <w:szCs w:val="21"/>
        </w:rPr>
        <w:t>房屋、资料</w:t>
      </w:r>
      <w:r>
        <w:rPr>
          <w:rFonts w:hint="eastAsia" w:ascii="宋体" w:hAnsi="宋体"/>
          <w:color w:val="auto"/>
          <w:sz w:val="21"/>
          <w:szCs w:val="21"/>
        </w:rPr>
        <w:t>、设备，并按本合同约定支付酬金。</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ascii="宋体" w:hAnsi="宋体"/>
          <w:color w:val="auto"/>
          <w:sz w:val="21"/>
          <w:szCs w:val="21"/>
        </w:rPr>
      </w:pPr>
      <w:r>
        <w:rPr>
          <w:rFonts w:hint="eastAsia" w:ascii="宋体" w:hAnsi="宋体"/>
          <w:color w:val="auto"/>
          <w:sz w:val="21"/>
          <w:szCs w:val="21"/>
        </w:rPr>
        <w:t>八、合同订立</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1. 订立时间：</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年</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月</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日</w:t>
      </w:r>
      <w:r>
        <w:rPr>
          <w:rFonts w:hint="eastAsia" w:ascii="宋体" w:hAnsi="宋体"/>
          <w:color w:val="auto"/>
          <w:sz w:val="21"/>
          <w:szCs w:val="21"/>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rPr>
          <w:rFonts w:hint="default" w:ascii="宋体" w:hAnsi="宋体"/>
          <w:color w:val="auto"/>
          <w:sz w:val="21"/>
          <w:szCs w:val="21"/>
          <w:u w:val="single"/>
          <w:lang w:val="en-US" w:eastAsia="zh-CN"/>
        </w:rPr>
      </w:pPr>
      <w:r>
        <w:rPr>
          <w:rFonts w:hint="eastAsia" w:ascii="宋体" w:hAnsi="宋体"/>
          <w:color w:val="auto"/>
          <w:sz w:val="21"/>
          <w:szCs w:val="21"/>
        </w:rPr>
        <w:t>2. 订立地点：</w:t>
      </w:r>
      <w:r>
        <w:rPr>
          <w:rFonts w:hint="eastAsia" w:ascii="宋体" w:hAnsi="宋体" w:eastAsia="宋体" w:cs="宋体"/>
          <w:color w:val="000000"/>
          <w:kern w:val="0"/>
          <w:sz w:val="21"/>
          <w:szCs w:val="21"/>
          <w:u w:val="single"/>
          <w:lang w:val="en-US" w:eastAsia="zh-CN" w:bidi="ar"/>
        </w:rPr>
        <w:t>泸州汇鑫环保科技有限公司</w:t>
      </w:r>
      <w:r>
        <w:rPr>
          <w:rFonts w:hint="eastAsia" w:ascii="宋体" w:hAnsi="宋体" w:eastAsia="宋体" w:cs="宋体"/>
          <w:color w:val="000000"/>
          <w:kern w:val="0"/>
          <w:sz w:val="21"/>
          <w:szCs w:val="21"/>
          <w:u w:val="none"/>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rPr>
          <w:rFonts w:hint="eastAsia" w:ascii="宋体" w:hAnsi="宋体"/>
          <w:color w:val="auto"/>
          <w:sz w:val="21"/>
          <w:szCs w:val="21"/>
        </w:rPr>
      </w:pPr>
      <w:r>
        <w:rPr>
          <w:rFonts w:hint="eastAsia" w:ascii="宋体" w:hAnsi="宋体"/>
          <w:color w:val="auto"/>
          <w:sz w:val="21"/>
          <w:szCs w:val="21"/>
        </w:rPr>
        <w:t>3. 本合同一式</w:t>
      </w:r>
      <w:r>
        <w:rPr>
          <w:rFonts w:hint="eastAsia" w:ascii="宋体" w:hAnsi="宋体"/>
          <w:color w:val="auto"/>
          <w:sz w:val="21"/>
          <w:szCs w:val="21"/>
          <w:u w:val="single"/>
          <w:lang w:val="en-US" w:eastAsia="zh-CN"/>
        </w:rPr>
        <w:t xml:space="preserve">   六  </w:t>
      </w:r>
      <w:r>
        <w:rPr>
          <w:rFonts w:hint="eastAsia" w:ascii="宋体" w:hAnsi="宋体"/>
          <w:color w:val="auto"/>
          <w:sz w:val="21"/>
          <w:szCs w:val="21"/>
        </w:rPr>
        <w:t>份，具备同等法律效力，双方各执</w:t>
      </w:r>
      <w:r>
        <w:rPr>
          <w:rFonts w:hint="eastAsia" w:ascii="宋体" w:hAnsi="宋体"/>
          <w:color w:val="auto"/>
          <w:sz w:val="21"/>
          <w:szCs w:val="21"/>
          <w:u w:val="single"/>
          <w:lang w:val="en-US" w:eastAsia="zh-CN"/>
        </w:rPr>
        <w:t xml:space="preserve">  三  </w:t>
      </w:r>
      <w:r>
        <w:rPr>
          <w:rFonts w:hint="eastAsia" w:ascii="宋体" w:hAnsi="宋体"/>
          <w:color w:val="auto"/>
          <w:sz w:val="21"/>
          <w:szCs w:val="21"/>
        </w:rPr>
        <w:t>份。</w:t>
      </w:r>
    </w:p>
    <w:tbl>
      <w:tblPr>
        <w:tblStyle w:val="22"/>
        <w:tblpPr w:leftFromText="180" w:rightFromText="180" w:vertAnchor="text" w:horzAnchor="page" w:tblpX="1033" w:tblpY="645"/>
        <w:tblOverlap w:val="never"/>
        <w:tblW w:w="9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3"/>
        <w:gridCol w:w="5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委 托 方 &lt; 甲 方 &gt;：</w:t>
            </w:r>
            <w:r>
              <w:rPr>
                <w:rFonts w:hint="eastAsia" w:ascii="Times New Roman" w:hAnsi="Times New Roman" w:eastAsia="宋体" w:cs="Times New Roman"/>
                <w:color w:val="auto"/>
                <w:sz w:val="24"/>
                <w:lang w:val="en-US" w:eastAsia="zh-CN"/>
              </w:rPr>
              <w:t xml:space="preserve">         </w:t>
            </w:r>
            <w:r>
              <w:rPr>
                <w:rFonts w:hint="eastAsia" w:ascii="Times New Roman" w:hAnsi="Times New Roman" w:eastAsia="宋体" w:cs="Times New Roman"/>
                <w:color w:val="auto"/>
                <w:sz w:val="24"/>
              </w:rPr>
              <w:t>（盖章）</w:t>
            </w:r>
          </w:p>
        </w:tc>
        <w:tc>
          <w:tcPr>
            <w:tcW w:w="5069" w:type="dxa"/>
            <w:noWrap w:val="0"/>
            <w:vAlign w:val="center"/>
          </w:tcPr>
          <w:p>
            <w:pPr>
              <w:outlineLvl w:val="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受 托 方 &lt; 乙 方 &gt;：</w:t>
            </w:r>
            <w:r>
              <w:rPr>
                <w:rFonts w:hint="eastAsia" w:ascii="Times New Roman" w:hAnsi="Times New Roman" w:eastAsia="宋体" w:cs="Times New Roman"/>
                <w:color w:val="auto"/>
                <w:sz w:val="24"/>
                <w:lang w:val="en-US" w:eastAsia="zh-CN"/>
              </w:rPr>
              <w:t xml:space="preserve">          </w:t>
            </w:r>
            <w:r>
              <w:rPr>
                <w:rFonts w:hint="eastAsia" w:ascii="Times New Roman" w:hAnsi="Times New Roman" w:eastAsia="宋体" w:cs="Times New Roman"/>
                <w:color w:val="auto"/>
                <w:sz w:val="24"/>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default" w:ascii="Times New Roman" w:hAnsi="Times New Roman" w:eastAsia="宋体" w:cs="Times New Roman"/>
                <w:color w:val="auto"/>
                <w:sz w:val="24"/>
                <w:lang w:val="en-US" w:eastAsia="zh-CN"/>
              </w:rPr>
            </w:pPr>
          </w:p>
        </w:tc>
        <w:tc>
          <w:tcPr>
            <w:tcW w:w="5069" w:type="dxa"/>
            <w:noWrap w:val="0"/>
            <w:vAlign w:val="center"/>
          </w:tcPr>
          <w:p>
            <w:pPr>
              <w:outlineLvl w:val="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法</w:t>
            </w:r>
            <w:r>
              <w:rPr>
                <w:rFonts w:hint="eastAsia" w:ascii="Times New Roman" w:hAnsi="Times New Roman" w:eastAsia="宋体" w:cs="Times New Roman"/>
                <w:color w:val="auto"/>
                <w:sz w:val="24"/>
                <w:lang w:val="en-US" w:eastAsia="zh-CN"/>
              </w:rPr>
              <w:t>定</w:t>
            </w:r>
            <w:r>
              <w:rPr>
                <w:rFonts w:hint="eastAsia" w:ascii="Times New Roman" w:hAnsi="Times New Roman" w:eastAsia="宋体" w:cs="Times New Roman"/>
                <w:color w:val="auto"/>
                <w:sz w:val="24"/>
              </w:rPr>
              <w:t>代表</w:t>
            </w:r>
            <w:r>
              <w:rPr>
                <w:rFonts w:hint="eastAsia" w:ascii="Times New Roman" w:hAnsi="Times New Roman" w:eastAsia="宋体" w:cs="Times New Roman"/>
                <w:color w:val="auto"/>
                <w:sz w:val="24"/>
                <w:lang w:val="en-US" w:eastAsia="zh-CN"/>
              </w:rPr>
              <w:t>人或</w:t>
            </w:r>
          </w:p>
          <w:p>
            <w:pPr>
              <w:outlineLvl w:val="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授权的代理人</w:t>
            </w:r>
            <w:r>
              <w:rPr>
                <w:rFonts w:hint="eastAsia" w:ascii="Times New Roman" w:hAnsi="Times New Roman" w:eastAsia="宋体" w:cs="Times New Roman"/>
                <w:color w:val="auto"/>
                <w:sz w:val="24"/>
              </w:rPr>
              <w:t>：</w:t>
            </w:r>
          </w:p>
        </w:tc>
        <w:tc>
          <w:tcPr>
            <w:tcW w:w="5069" w:type="dxa"/>
            <w:noWrap w:val="0"/>
            <w:vAlign w:val="center"/>
          </w:tcPr>
          <w:p>
            <w:pPr>
              <w:outlineLvl w:val="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法</w:t>
            </w:r>
            <w:r>
              <w:rPr>
                <w:rFonts w:hint="eastAsia" w:ascii="Times New Roman" w:hAnsi="Times New Roman" w:eastAsia="宋体" w:cs="Times New Roman"/>
                <w:color w:val="auto"/>
                <w:sz w:val="24"/>
                <w:lang w:val="en-US" w:eastAsia="zh-CN"/>
              </w:rPr>
              <w:t>定</w:t>
            </w:r>
            <w:r>
              <w:rPr>
                <w:rFonts w:hint="eastAsia" w:ascii="Times New Roman" w:hAnsi="Times New Roman" w:eastAsia="宋体" w:cs="Times New Roman"/>
                <w:color w:val="auto"/>
                <w:sz w:val="24"/>
              </w:rPr>
              <w:t>代表</w:t>
            </w:r>
            <w:r>
              <w:rPr>
                <w:rFonts w:hint="eastAsia" w:ascii="Times New Roman" w:hAnsi="Times New Roman" w:eastAsia="宋体" w:cs="Times New Roman"/>
                <w:color w:val="auto"/>
                <w:sz w:val="24"/>
                <w:lang w:val="en-US" w:eastAsia="zh-CN"/>
              </w:rPr>
              <w:t>人或</w:t>
            </w:r>
          </w:p>
          <w:p>
            <w:pPr>
              <w:outlineLvl w:val="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授权的代理人</w:t>
            </w:r>
            <w:r>
              <w:rPr>
                <w:rFonts w:hint="eastAsia" w:ascii="Times New Roman" w:hAnsi="Times New Roman" w:eastAsia="宋体" w:cs="Times New Roman"/>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统一社会信用代码：91510522323341758B</w:t>
            </w:r>
          </w:p>
        </w:tc>
        <w:tc>
          <w:tcPr>
            <w:tcW w:w="5069" w:type="dxa"/>
            <w:noWrap w:val="0"/>
            <w:vAlign w:val="center"/>
          </w:tcPr>
          <w:p>
            <w:pPr>
              <w:outlineLvl w:val="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统一社会信用代码：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Times New Roman" w:hAnsi="Times New Roman" w:eastAsia="宋体" w:cs="Times New Roman"/>
                <w:color w:val="auto"/>
                <w:kern w:val="2"/>
                <w:sz w:val="24"/>
                <w:szCs w:val="21"/>
                <w:lang w:val="en-US" w:eastAsia="zh-CN" w:bidi="ar-SA"/>
              </w:rPr>
            </w:pPr>
            <w:r>
              <w:rPr>
                <w:rFonts w:hint="eastAsia" w:ascii="Times New Roman" w:hAnsi="Times New Roman" w:eastAsia="宋体" w:cs="Times New Roman"/>
                <w:color w:val="auto"/>
                <w:sz w:val="24"/>
              </w:rPr>
              <w:t>住所：</w:t>
            </w:r>
            <w:r>
              <w:rPr>
                <w:rFonts w:hint="eastAsia" w:ascii="Times New Roman" w:hAnsi="Times New Roman" w:eastAsia="宋体" w:cs="Times New Roman"/>
                <w:color w:val="auto"/>
                <w:sz w:val="24"/>
                <w:lang w:val="en-US" w:eastAsia="zh-CN"/>
              </w:rPr>
              <w:t>合江县符阳街道荔城大道198号</w:t>
            </w:r>
          </w:p>
        </w:tc>
        <w:tc>
          <w:tcPr>
            <w:tcW w:w="5069" w:type="dxa"/>
            <w:noWrap w:val="0"/>
            <w:vAlign w:val="center"/>
          </w:tcPr>
          <w:p>
            <w:pPr>
              <w:outlineLvl w:val="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住所</w:t>
            </w:r>
            <w:r>
              <w:rPr>
                <w:rFonts w:hint="eastAsia" w:ascii="Times New Roman" w:hAnsi="Times New Roman" w:eastAsia="宋体" w:cs="Times New Roman"/>
                <w:color w:val="auto"/>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宋体" w:hAnsi="宋体" w:eastAsia="宋体" w:cs="Times New Roman"/>
                <w:color w:val="auto"/>
                <w:kern w:val="2"/>
                <w:sz w:val="21"/>
                <w:szCs w:val="21"/>
                <w:u w:val="none"/>
                <w:lang w:val="en-US" w:eastAsia="zh-CN" w:bidi="ar-SA"/>
              </w:rPr>
            </w:pPr>
            <w:r>
              <w:rPr>
                <w:rFonts w:hint="eastAsia" w:ascii="Times New Roman" w:hAnsi="Times New Roman" w:eastAsia="宋体" w:cs="Times New Roman"/>
                <w:color w:val="auto"/>
                <w:sz w:val="24"/>
                <w:lang w:val="en-US" w:eastAsia="zh-CN"/>
              </w:rPr>
              <w:t xml:space="preserve">邮政编码：646200    </w:t>
            </w:r>
            <w:r>
              <w:rPr>
                <w:rFonts w:hint="eastAsia" w:ascii="宋体" w:hAnsi="宋体" w:eastAsia="宋体" w:cs="Times New Roman"/>
                <w:color w:val="auto"/>
                <w:sz w:val="21"/>
                <w:szCs w:val="21"/>
                <w:u w:val="none"/>
                <w:lang w:val="en-US" w:eastAsia="zh-CN"/>
              </w:rPr>
              <w:t xml:space="preserve">      </w:t>
            </w:r>
          </w:p>
        </w:tc>
        <w:tc>
          <w:tcPr>
            <w:tcW w:w="5069" w:type="dxa"/>
            <w:noWrap w:val="0"/>
            <w:vAlign w:val="center"/>
          </w:tcPr>
          <w:p>
            <w:pPr>
              <w:outlineLvl w:val="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 xml:space="preserve">邮政编码 ：646000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Times New Roman" w:hAnsi="Times New Roman" w:eastAsia="宋体" w:cs="Times New Roman"/>
                <w:color w:val="auto"/>
                <w:kern w:val="2"/>
                <w:sz w:val="24"/>
                <w:szCs w:val="21"/>
                <w:lang w:val="en-US" w:eastAsia="zh-CN" w:bidi="ar-SA"/>
              </w:rPr>
            </w:pPr>
            <w:r>
              <w:rPr>
                <w:rFonts w:hint="eastAsia" w:ascii="Times New Roman" w:hAnsi="Times New Roman" w:eastAsia="宋体" w:cs="Times New Roman"/>
                <w:color w:val="auto"/>
                <w:sz w:val="24"/>
              </w:rPr>
              <w:t>开户银行：</w:t>
            </w:r>
          </w:p>
        </w:tc>
        <w:tc>
          <w:tcPr>
            <w:tcW w:w="5069" w:type="dxa"/>
            <w:noWrap w:val="0"/>
            <w:vAlign w:val="center"/>
          </w:tcPr>
          <w:p>
            <w:pPr>
              <w:outlineLvl w:val="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Times New Roman" w:hAnsi="Times New Roman" w:eastAsia="宋体" w:cs="Times New Roman"/>
                <w:color w:val="auto"/>
                <w:kern w:val="2"/>
                <w:sz w:val="24"/>
                <w:szCs w:val="21"/>
                <w:lang w:val="en-US" w:eastAsia="zh-CN" w:bidi="ar-SA"/>
              </w:rPr>
            </w:pPr>
            <w:r>
              <w:rPr>
                <w:rFonts w:hint="eastAsia" w:ascii="Times New Roman" w:hAnsi="Times New Roman" w:eastAsia="宋体" w:cs="Times New Roman"/>
                <w:color w:val="auto"/>
                <w:sz w:val="24"/>
              </w:rPr>
              <w:t>账    号：</w:t>
            </w:r>
          </w:p>
        </w:tc>
        <w:tc>
          <w:tcPr>
            <w:tcW w:w="5069" w:type="dxa"/>
            <w:noWrap w:val="0"/>
            <w:vAlign w:val="center"/>
          </w:tcPr>
          <w:p>
            <w:pPr>
              <w:outlineLvl w:val="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Times New Roman" w:hAnsi="Times New Roman" w:eastAsia="宋体" w:cs="Times New Roman"/>
                <w:color w:val="auto"/>
                <w:kern w:val="2"/>
                <w:sz w:val="24"/>
                <w:szCs w:val="21"/>
                <w:lang w:val="en-US" w:eastAsia="zh-CN" w:bidi="ar-SA"/>
              </w:rPr>
            </w:pPr>
            <w:r>
              <w:rPr>
                <w:rFonts w:hint="eastAsia" w:ascii="Times New Roman" w:hAnsi="Times New Roman" w:eastAsia="宋体" w:cs="Times New Roman"/>
                <w:color w:val="auto"/>
                <w:sz w:val="24"/>
              </w:rPr>
              <w:t>联系电话：</w:t>
            </w:r>
            <w:r>
              <w:rPr>
                <w:rFonts w:hint="eastAsia" w:ascii="Times New Roman" w:hAnsi="Times New Roman" w:eastAsia="宋体" w:cs="Times New Roman"/>
                <w:color w:val="auto"/>
                <w:sz w:val="24"/>
                <w:lang w:val="en-US" w:eastAsia="zh-CN"/>
              </w:rPr>
              <w:t>0830-5135801</w:t>
            </w:r>
          </w:p>
        </w:tc>
        <w:tc>
          <w:tcPr>
            <w:tcW w:w="5069" w:type="dxa"/>
            <w:noWrap w:val="0"/>
            <w:vAlign w:val="center"/>
          </w:tcPr>
          <w:p>
            <w:pPr>
              <w:outlineLvl w:val="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联系电话：</w:t>
            </w:r>
          </w:p>
        </w:tc>
      </w:tr>
    </w:tbl>
    <w:p>
      <w:pPr>
        <w:pageBreakBefore/>
        <w:spacing w:line="360" w:lineRule="auto"/>
        <w:ind w:right="25" w:rightChars="12"/>
        <w:jc w:val="center"/>
        <w:rPr>
          <w:rFonts w:ascii="黑体" w:hAnsi="黑体" w:eastAsia="黑体"/>
          <w:color w:val="auto"/>
          <w:sz w:val="32"/>
          <w:szCs w:val="32"/>
        </w:rPr>
      </w:pPr>
      <w:r>
        <w:rPr>
          <w:rFonts w:hint="eastAsia" w:ascii="黑体" w:hAnsi="黑体" w:eastAsia="黑体"/>
          <w:color w:val="auto"/>
          <w:sz w:val="32"/>
          <w:szCs w:val="32"/>
        </w:rPr>
        <w:t>第二部分  通用条件</w:t>
      </w:r>
    </w:p>
    <w:p>
      <w:pPr>
        <w:spacing w:line="360" w:lineRule="auto"/>
        <w:ind w:right="25" w:rightChars="12"/>
        <w:jc w:val="center"/>
        <w:rPr>
          <w:rFonts w:ascii="宋体" w:hAnsi="宋体"/>
          <w:color w:val="auto"/>
          <w:szCs w:val="21"/>
        </w:rPr>
      </w:pPr>
    </w:p>
    <w:p>
      <w:pPr>
        <w:spacing w:line="360" w:lineRule="auto"/>
        <w:ind w:right="25" w:rightChars="12"/>
        <w:outlineLvl w:val="0"/>
        <w:rPr>
          <w:rFonts w:ascii="宋体" w:hAnsi="宋体"/>
          <w:color w:val="auto"/>
          <w:szCs w:val="21"/>
        </w:rPr>
      </w:pPr>
      <w:r>
        <w:rPr>
          <w:rFonts w:hint="eastAsia" w:ascii="宋体" w:hAnsi="宋体"/>
          <w:color w:val="auto"/>
          <w:szCs w:val="21"/>
        </w:rPr>
        <w:t>1. 定义与解释</w:t>
      </w:r>
    </w:p>
    <w:p>
      <w:pPr>
        <w:spacing w:line="360" w:lineRule="auto"/>
        <w:ind w:right="25" w:rightChars="12"/>
        <w:outlineLvl w:val="0"/>
        <w:rPr>
          <w:rFonts w:ascii="宋体" w:hAnsi="宋体"/>
          <w:bCs/>
          <w:color w:val="auto"/>
          <w:szCs w:val="21"/>
        </w:rPr>
      </w:pPr>
      <w:r>
        <w:rPr>
          <w:rFonts w:hint="eastAsia" w:ascii="宋体" w:hAnsi="宋体"/>
          <w:color w:val="auto"/>
          <w:szCs w:val="21"/>
        </w:rPr>
        <w:t xml:space="preserve">1.1 </w:t>
      </w:r>
      <w:r>
        <w:rPr>
          <w:rFonts w:hint="eastAsia" w:ascii="宋体" w:hAnsi="宋体"/>
          <w:bCs/>
          <w:color w:val="auto"/>
          <w:szCs w:val="21"/>
        </w:rPr>
        <w:t>定义</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除根据上下文另有其意义外，组成本合同的全部文件中的下列名词和用语应具备本款所赋予的含义：</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1.1.1 “工程”是指按照本合同约定实施监理与相关服务的建设工程。</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1.1.2 “委托人”是指本合同中委托监理与相关服务的一方，及其合法的继承人或受让人。</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1.1.3 “监理人”是指本合同中提供监理与相关服务的一方，及其合法的继承人。</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1.1.4 “承包人”是指在工程范围内与委托人签订勘察、设计、施工等有关合同的当事人，及其合法的继承人。</w:t>
      </w:r>
    </w:p>
    <w:p>
      <w:pPr>
        <w:pStyle w:val="10"/>
        <w:spacing w:line="360" w:lineRule="auto"/>
        <w:ind w:right="25" w:rightChars="12" w:firstLine="570"/>
        <w:rPr>
          <w:rFonts w:hAnsi="宋体"/>
          <w:color w:val="auto"/>
          <w:szCs w:val="21"/>
        </w:rPr>
      </w:pPr>
      <w:r>
        <w:rPr>
          <w:rFonts w:hint="eastAsia" w:hAnsi="宋体"/>
          <w:color w:val="auto"/>
          <w:szCs w:val="21"/>
        </w:rPr>
        <w:t>1.1.5 “监理”是指监理人受委托人的委托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1.1.6 “相关服务”是指监理人受委托人的委托 ，按照本合同约定，在勘察、设计、保修等阶段提供的服务活动。</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1.1.7 “正常工作”指本合同订立时通用条件和专用条件中约定的监理人的工作。</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1.1.8 “附加工作”是指本合同约定的正常工作以外监理人的工作。</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1.1.9 “项目监理机构”是指监理人派驻工程负责履行本合同的组织机构。</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1.1.10 “总监理工程师”是指由监理人的法定代表人书面授权，全面负责履行本合同、主持项目监理机构工作的注册监理工程师。</w:t>
      </w:r>
    </w:p>
    <w:p>
      <w:pPr>
        <w:adjustRightInd w:val="0"/>
        <w:snapToGrid w:val="0"/>
        <w:spacing w:line="360" w:lineRule="auto"/>
        <w:ind w:right="25" w:rightChars="12" w:firstLine="415" w:firstLineChars="198"/>
        <w:rPr>
          <w:rFonts w:ascii="宋体" w:hAnsi="宋体"/>
          <w:color w:val="auto"/>
          <w:szCs w:val="21"/>
        </w:rPr>
      </w:pPr>
      <w:r>
        <w:rPr>
          <w:rFonts w:hint="eastAsia" w:ascii="宋体" w:hAnsi="宋体"/>
          <w:color w:val="auto"/>
          <w:szCs w:val="21"/>
        </w:rPr>
        <w:t>1.1.11 “酬金”是指监理人履行本合同义务，委托人按照本合同约定给付监理人的金额。</w:t>
      </w:r>
    </w:p>
    <w:p>
      <w:pPr>
        <w:adjustRightInd w:val="0"/>
        <w:snapToGrid w:val="0"/>
        <w:spacing w:line="360" w:lineRule="auto"/>
        <w:ind w:right="25" w:rightChars="12" w:firstLine="415" w:firstLineChars="198"/>
        <w:rPr>
          <w:rFonts w:ascii="宋体" w:hAnsi="宋体"/>
          <w:color w:val="auto"/>
          <w:szCs w:val="21"/>
        </w:rPr>
      </w:pPr>
      <w:r>
        <w:rPr>
          <w:rFonts w:hint="eastAsia" w:ascii="宋体" w:hAnsi="宋体"/>
          <w:color w:val="auto"/>
          <w:szCs w:val="21"/>
        </w:rPr>
        <w:t>1.1.12 “正常工作</w:t>
      </w:r>
      <w:r>
        <w:rPr>
          <w:rFonts w:hint="eastAsia" w:ascii="宋体" w:hAnsi="宋体" w:cs="宋体"/>
          <w:color w:val="auto"/>
          <w:kern w:val="0"/>
          <w:szCs w:val="21"/>
        </w:rPr>
        <w:t>酬金”</w:t>
      </w:r>
      <w:r>
        <w:rPr>
          <w:rFonts w:hint="eastAsia" w:ascii="宋体" w:hAnsi="宋体"/>
          <w:color w:val="auto"/>
          <w:szCs w:val="21"/>
        </w:rPr>
        <w:t>是指监理人完成正常工作，委托人应给付监理人并在协议书中载明的签约</w:t>
      </w:r>
      <w:r>
        <w:rPr>
          <w:rFonts w:hint="eastAsia" w:ascii="宋体" w:hAnsi="宋体" w:cs="宋体"/>
          <w:color w:val="auto"/>
          <w:kern w:val="0"/>
          <w:szCs w:val="21"/>
        </w:rPr>
        <w:t>酬金额</w:t>
      </w:r>
      <w:r>
        <w:rPr>
          <w:rFonts w:hint="eastAsia" w:ascii="宋体" w:hAnsi="宋体"/>
          <w:color w:val="auto"/>
          <w:szCs w:val="21"/>
        </w:rPr>
        <w:t>。</w:t>
      </w:r>
    </w:p>
    <w:p>
      <w:pPr>
        <w:adjustRightInd w:val="0"/>
        <w:snapToGrid w:val="0"/>
        <w:spacing w:line="360" w:lineRule="auto"/>
        <w:ind w:right="25" w:rightChars="12" w:firstLine="415" w:firstLineChars="198"/>
        <w:rPr>
          <w:rFonts w:ascii="宋体" w:hAnsi="宋体"/>
          <w:color w:val="auto"/>
          <w:szCs w:val="21"/>
        </w:rPr>
      </w:pPr>
      <w:r>
        <w:rPr>
          <w:rFonts w:hint="eastAsia" w:ascii="宋体" w:hAnsi="宋体"/>
          <w:color w:val="auto"/>
          <w:szCs w:val="21"/>
        </w:rPr>
        <w:t>1.1.13 “附加工作酬金”是指监理人完成附加工作，委托人应给付监理人的金额。</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1.1.14 “一方”是指委托人或监理人；“双方”是指委托人和监理人；“第三方”是指除委托人和监理人以外的有关方。</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1.1.15 “书面形式”是指合同书、信件和数据电文（包括电报、电传、传真、电子数据交换和电子邮件）等可以有形地表现所载内容的形式。</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1.1.16 “天”是指第一天零时至第二天零时的时间。</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1.1.17“月”是指按公历从一个月中任何一天开始的一个公历月时间。</w:t>
      </w:r>
    </w:p>
    <w:p>
      <w:pPr>
        <w:adjustRightInd w:val="0"/>
        <w:snapToGrid w:val="0"/>
        <w:spacing w:line="360" w:lineRule="auto"/>
        <w:ind w:right="25" w:rightChars="12" w:firstLine="645"/>
        <w:rPr>
          <w:rFonts w:ascii="宋体" w:hAnsi="宋体"/>
          <w:color w:val="auto"/>
          <w:szCs w:val="21"/>
        </w:rPr>
      </w:pPr>
      <w:r>
        <w:rPr>
          <w:rFonts w:hint="eastAsia" w:ascii="宋体" w:hAnsi="宋体"/>
          <w:color w:val="auto"/>
          <w:szCs w:val="21"/>
        </w:rPr>
        <w:t>1.1.18 “不可抗力”是指委托人和监理人在订立本合同时不可预见，在工程施工过程中不可避免发生并不能克服的自然灾害和社会性突发事件，如地震、海啸、瘟疫、水灾、骚乱、暴动、战争和专用条件约定的其他情形。</w:t>
      </w:r>
    </w:p>
    <w:p>
      <w:pPr>
        <w:adjustRightInd w:val="0"/>
        <w:snapToGrid w:val="0"/>
        <w:spacing w:line="360" w:lineRule="auto"/>
        <w:ind w:right="25" w:rightChars="12"/>
        <w:outlineLvl w:val="0"/>
        <w:rPr>
          <w:rFonts w:ascii="宋体" w:hAnsi="宋体"/>
          <w:color w:val="auto"/>
          <w:szCs w:val="21"/>
        </w:rPr>
      </w:pPr>
      <w:r>
        <w:rPr>
          <w:rFonts w:hint="eastAsia" w:ascii="宋体" w:hAnsi="宋体"/>
          <w:bCs/>
          <w:color w:val="auto"/>
          <w:szCs w:val="21"/>
        </w:rPr>
        <w:t xml:space="preserve">1.2 </w:t>
      </w:r>
      <w:r>
        <w:rPr>
          <w:rFonts w:hint="eastAsia" w:ascii="宋体" w:hAnsi="宋体"/>
          <w:color w:val="auto"/>
          <w:szCs w:val="21"/>
        </w:rPr>
        <w:t>解释</w:t>
      </w:r>
    </w:p>
    <w:p>
      <w:pPr>
        <w:tabs>
          <w:tab w:val="left" w:pos="6140"/>
        </w:tabs>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1.2.1本合同使用中文书写、解释和说明。如专用条件约定使用两种及以上语言文字时，应以中文为准。</w:t>
      </w:r>
    </w:p>
    <w:p>
      <w:pPr>
        <w:tabs>
          <w:tab w:val="left" w:pos="6140"/>
        </w:tabs>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1.2.2 组成本合同的下列文件彼此应能相互解释、互为说明。除专用条件另有约定外，本合同文件的解释顺序如下：</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（1）协议书；</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（2）中标通知书（适用于招标工程）或委托书（适用于非招标工程）；</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（3）专用条件及附录A、附录B；</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（4）通用条件；</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（5）投标文件（适用于招标工程）或监理与相关服务建议书（适用于非招标工程）。</w:t>
      </w:r>
    </w:p>
    <w:p>
      <w:pPr>
        <w:spacing w:line="360" w:lineRule="auto"/>
        <w:ind w:right="25" w:rightChars="12" w:firstLine="420" w:firstLineChars="200"/>
        <w:rPr>
          <w:rFonts w:ascii="宋体" w:hAnsi="宋体"/>
          <w:color w:val="auto"/>
          <w:szCs w:val="21"/>
        </w:rPr>
      </w:pPr>
      <w:r>
        <w:rPr>
          <w:rFonts w:hint="eastAsia" w:ascii="宋体" w:hAnsi="宋体"/>
          <w:color w:val="auto"/>
          <w:szCs w:val="21"/>
        </w:rPr>
        <w:t>双方签订的补充协议与其他文件发生矛盾或歧义时，属于同一类内容的文件，应以最新签署的为准。</w:t>
      </w:r>
    </w:p>
    <w:p>
      <w:pPr>
        <w:spacing w:line="360" w:lineRule="auto"/>
        <w:ind w:right="25" w:rightChars="12"/>
        <w:outlineLvl w:val="0"/>
        <w:rPr>
          <w:rFonts w:ascii="宋体" w:hAnsi="宋体"/>
          <w:color w:val="auto"/>
          <w:szCs w:val="21"/>
        </w:rPr>
      </w:pPr>
      <w:r>
        <w:rPr>
          <w:rFonts w:hint="eastAsia" w:ascii="宋体" w:hAnsi="宋体"/>
          <w:color w:val="auto"/>
          <w:szCs w:val="21"/>
        </w:rPr>
        <w:t>2. 监理人的义务</w:t>
      </w:r>
    </w:p>
    <w:p>
      <w:pPr>
        <w:adjustRightInd w:val="0"/>
        <w:snapToGrid w:val="0"/>
        <w:spacing w:line="360" w:lineRule="auto"/>
        <w:ind w:right="25" w:rightChars="12"/>
        <w:outlineLvl w:val="0"/>
        <w:rPr>
          <w:rFonts w:ascii="宋体" w:hAnsi="宋体"/>
          <w:bCs/>
          <w:color w:val="auto"/>
          <w:szCs w:val="21"/>
        </w:rPr>
      </w:pPr>
      <w:r>
        <w:rPr>
          <w:rFonts w:hint="eastAsia" w:ascii="宋体" w:hAnsi="宋体"/>
          <w:color w:val="auto"/>
          <w:szCs w:val="21"/>
        </w:rPr>
        <w:t>2.1 监理的范围和工作内容</w:t>
      </w:r>
    </w:p>
    <w:p>
      <w:pPr>
        <w:adjustRightInd w:val="0"/>
        <w:snapToGrid w:val="0"/>
        <w:spacing w:line="360" w:lineRule="auto"/>
        <w:ind w:right="25" w:rightChars="12"/>
        <w:rPr>
          <w:rFonts w:ascii="宋体" w:hAnsi="宋体"/>
          <w:color w:val="auto"/>
          <w:szCs w:val="21"/>
        </w:rPr>
      </w:pPr>
      <w:r>
        <w:rPr>
          <w:rFonts w:hint="eastAsia" w:ascii="宋体" w:hAnsi="宋体"/>
          <w:color w:val="auto"/>
          <w:szCs w:val="21"/>
        </w:rPr>
        <w:t>2.1.1 监理范围在专用条件中约定。</w:t>
      </w:r>
    </w:p>
    <w:p>
      <w:pPr>
        <w:adjustRightInd w:val="0"/>
        <w:snapToGrid w:val="0"/>
        <w:spacing w:line="360" w:lineRule="auto"/>
        <w:ind w:right="25" w:rightChars="12"/>
        <w:rPr>
          <w:rFonts w:ascii="宋体" w:hAnsi="宋体"/>
          <w:color w:val="auto"/>
          <w:szCs w:val="21"/>
        </w:rPr>
      </w:pPr>
      <w:r>
        <w:rPr>
          <w:rFonts w:hint="eastAsia" w:ascii="宋体" w:hAnsi="宋体"/>
          <w:color w:val="auto"/>
          <w:szCs w:val="21"/>
        </w:rPr>
        <w:t>2.1.2 除专用条件另有约定外，监理工作内容包括：</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（1）收到工程设计文件后编制监理规划，并在第一次工地会议7天前报委托人。根据有关规定和监理工作需要，编制监理实施细则；</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（2）熟悉工程设计文件，并参加由委托人主持的图纸会审和设计交底会议；</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（3）参加由委托人主持的第一次工地会议；主持监理例会并根据工程需要主持或参加专题会议；</w:t>
      </w:r>
    </w:p>
    <w:p>
      <w:pPr>
        <w:adjustRightInd w:val="0"/>
        <w:snapToGrid w:val="0"/>
        <w:spacing w:line="360" w:lineRule="auto"/>
        <w:ind w:right="25" w:rightChars="12"/>
        <w:rPr>
          <w:rFonts w:ascii="宋体" w:hAnsi="宋体"/>
          <w:color w:val="auto"/>
          <w:szCs w:val="21"/>
        </w:rPr>
      </w:pPr>
      <w:r>
        <w:rPr>
          <w:rFonts w:hint="eastAsia" w:ascii="宋体" w:hAnsi="宋体"/>
          <w:color w:val="auto"/>
          <w:szCs w:val="21"/>
        </w:rPr>
        <w:t xml:space="preserve">    （4）审查施工承包人提交的施工组织设计，重点审查其中的质量安全技术措施、专项施工方案与工程建设强制性标准的符合性；</w:t>
      </w:r>
    </w:p>
    <w:p>
      <w:pPr>
        <w:adjustRightInd w:val="0"/>
        <w:snapToGrid w:val="0"/>
        <w:spacing w:line="360" w:lineRule="auto"/>
        <w:ind w:right="25" w:rightChars="12" w:firstLine="645"/>
        <w:rPr>
          <w:rFonts w:ascii="宋体" w:hAnsi="宋体"/>
          <w:color w:val="auto"/>
          <w:szCs w:val="21"/>
        </w:rPr>
      </w:pPr>
      <w:r>
        <w:rPr>
          <w:rFonts w:hint="eastAsia" w:ascii="宋体" w:hAnsi="宋体"/>
          <w:color w:val="auto"/>
          <w:szCs w:val="21"/>
        </w:rPr>
        <w:t xml:space="preserve">（5）检查施工承包人工程质量、安全生产管理制度及组织机构和人员资格； </w:t>
      </w:r>
    </w:p>
    <w:p>
      <w:pPr>
        <w:adjustRightInd w:val="0"/>
        <w:snapToGrid w:val="0"/>
        <w:spacing w:line="360" w:lineRule="auto"/>
        <w:ind w:right="25" w:rightChars="12"/>
        <w:rPr>
          <w:rFonts w:ascii="宋体" w:hAnsi="宋体"/>
          <w:color w:val="auto"/>
          <w:szCs w:val="21"/>
        </w:rPr>
      </w:pPr>
      <w:r>
        <w:rPr>
          <w:rFonts w:hint="eastAsia" w:ascii="宋体" w:hAnsi="宋体"/>
          <w:color w:val="auto"/>
          <w:szCs w:val="21"/>
        </w:rPr>
        <w:t xml:space="preserve">    （6）检查施工承包人专职安全生产管理人员的配备情况；</w:t>
      </w:r>
    </w:p>
    <w:p>
      <w:pPr>
        <w:adjustRightInd w:val="0"/>
        <w:snapToGrid w:val="0"/>
        <w:spacing w:line="360" w:lineRule="auto"/>
        <w:ind w:right="25" w:rightChars="12"/>
        <w:rPr>
          <w:rFonts w:ascii="宋体" w:hAnsi="宋体"/>
          <w:color w:val="auto"/>
          <w:szCs w:val="21"/>
        </w:rPr>
      </w:pPr>
      <w:r>
        <w:rPr>
          <w:rFonts w:hint="eastAsia" w:ascii="宋体" w:hAnsi="宋体"/>
          <w:color w:val="auto"/>
          <w:szCs w:val="21"/>
        </w:rPr>
        <w:t xml:space="preserve">    （7）审查施工承包人提交的施工进度计划，核查承包人对施工进度计划的调整；</w:t>
      </w:r>
    </w:p>
    <w:p>
      <w:pPr>
        <w:adjustRightInd w:val="0"/>
        <w:snapToGrid w:val="0"/>
        <w:spacing w:line="360" w:lineRule="auto"/>
        <w:ind w:right="25" w:rightChars="12" w:firstLine="645"/>
        <w:rPr>
          <w:rFonts w:ascii="宋体" w:hAnsi="宋体"/>
          <w:color w:val="auto"/>
          <w:szCs w:val="21"/>
        </w:rPr>
      </w:pPr>
      <w:r>
        <w:rPr>
          <w:rFonts w:hint="eastAsia" w:ascii="宋体" w:hAnsi="宋体"/>
          <w:color w:val="auto"/>
          <w:szCs w:val="21"/>
        </w:rPr>
        <w:t>（8）检查施工承包人的试验室；</w:t>
      </w:r>
    </w:p>
    <w:p>
      <w:pPr>
        <w:adjustRightInd w:val="0"/>
        <w:snapToGrid w:val="0"/>
        <w:spacing w:line="360" w:lineRule="auto"/>
        <w:ind w:right="25" w:rightChars="12"/>
        <w:rPr>
          <w:rFonts w:ascii="宋体" w:hAnsi="宋体"/>
          <w:color w:val="auto"/>
          <w:szCs w:val="21"/>
        </w:rPr>
      </w:pPr>
      <w:r>
        <w:rPr>
          <w:rFonts w:hint="eastAsia" w:ascii="宋体" w:hAnsi="宋体"/>
          <w:color w:val="auto"/>
          <w:szCs w:val="21"/>
        </w:rPr>
        <w:t xml:space="preserve">    （9）审核施工分包人资质条件；</w:t>
      </w:r>
    </w:p>
    <w:p>
      <w:pPr>
        <w:spacing w:line="360" w:lineRule="auto"/>
        <w:ind w:right="25" w:rightChars="12"/>
        <w:rPr>
          <w:rFonts w:ascii="宋体" w:hAnsi="宋体"/>
          <w:color w:val="auto"/>
          <w:szCs w:val="21"/>
        </w:rPr>
      </w:pPr>
      <w:r>
        <w:rPr>
          <w:rFonts w:hint="eastAsia" w:ascii="宋体" w:hAnsi="宋体"/>
          <w:color w:val="auto"/>
          <w:szCs w:val="21"/>
        </w:rPr>
        <w:t xml:space="preserve">    （10）查验施工承包人的施工测量放线成果；</w:t>
      </w:r>
    </w:p>
    <w:p>
      <w:pPr>
        <w:adjustRightInd w:val="0"/>
        <w:snapToGrid w:val="0"/>
        <w:spacing w:line="360" w:lineRule="auto"/>
        <w:ind w:right="25" w:rightChars="12" w:firstLine="645"/>
        <w:rPr>
          <w:rFonts w:ascii="宋体" w:hAnsi="宋体"/>
          <w:color w:val="auto"/>
          <w:szCs w:val="21"/>
        </w:rPr>
      </w:pPr>
      <w:r>
        <w:rPr>
          <w:rFonts w:hint="eastAsia" w:ascii="宋体" w:hAnsi="宋体"/>
          <w:color w:val="auto"/>
          <w:szCs w:val="21"/>
        </w:rPr>
        <w:t>（11）审查工程开工条件，对条件具备的签发开工令；</w:t>
      </w:r>
    </w:p>
    <w:p>
      <w:pPr>
        <w:adjustRightInd w:val="0"/>
        <w:snapToGrid w:val="0"/>
        <w:spacing w:line="360" w:lineRule="auto"/>
        <w:ind w:right="25" w:rightChars="12" w:firstLine="645"/>
        <w:rPr>
          <w:rFonts w:ascii="宋体" w:hAnsi="宋体"/>
          <w:color w:val="auto"/>
          <w:szCs w:val="21"/>
        </w:rPr>
      </w:pPr>
      <w:r>
        <w:rPr>
          <w:rFonts w:hint="eastAsia" w:ascii="宋体" w:hAnsi="宋体"/>
          <w:color w:val="auto"/>
          <w:szCs w:val="21"/>
        </w:rPr>
        <w:t>（12）审查施工承包人报送的工程材料、构配件、设备质量证明文件的有效性和符合性，并按规定对用于工程的材料采取平行检验或见证取样方式进行抽检；</w:t>
      </w:r>
    </w:p>
    <w:p>
      <w:pPr>
        <w:adjustRightInd w:val="0"/>
        <w:snapToGrid w:val="0"/>
        <w:spacing w:line="360" w:lineRule="auto"/>
        <w:ind w:right="25" w:rightChars="12"/>
        <w:rPr>
          <w:rFonts w:ascii="宋体" w:hAnsi="宋体"/>
          <w:color w:val="auto"/>
          <w:szCs w:val="21"/>
        </w:rPr>
      </w:pPr>
      <w:r>
        <w:rPr>
          <w:rFonts w:hint="eastAsia" w:ascii="宋体" w:hAnsi="宋体"/>
          <w:color w:val="auto"/>
          <w:szCs w:val="21"/>
        </w:rPr>
        <w:t xml:space="preserve">     （13）审核施工承包人提交的工程款支付申请，签发或出具工程款支付证书，并报委托人审核、批准；</w:t>
      </w:r>
    </w:p>
    <w:p>
      <w:pPr>
        <w:adjustRightInd w:val="0"/>
        <w:snapToGrid w:val="0"/>
        <w:spacing w:line="360" w:lineRule="auto"/>
        <w:ind w:right="25" w:rightChars="12" w:firstLine="645"/>
        <w:rPr>
          <w:rFonts w:ascii="宋体" w:hAnsi="宋体"/>
          <w:color w:val="auto"/>
          <w:szCs w:val="21"/>
        </w:rPr>
      </w:pPr>
      <w:r>
        <w:rPr>
          <w:rFonts w:hint="eastAsia" w:ascii="宋体" w:hAnsi="宋体"/>
          <w:color w:val="auto"/>
          <w:szCs w:val="21"/>
        </w:rPr>
        <w:t>（14）在巡视、旁站和检验过程中，发现工程质量、施工安全存在事故隐患的，要求施工承包人整改并报委托人；</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（15）经委托人同意，签发工程暂停令和复工令；</w:t>
      </w:r>
    </w:p>
    <w:p>
      <w:pPr>
        <w:adjustRightInd w:val="0"/>
        <w:snapToGrid w:val="0"/>
        <w:spacing w:line="360" w:lineRule="auto"/>
        <w:ind w:right="25" w:rightChars="12"/>
        <w:rPr>
          <w:rFonts w:ascii="宋体" w:hAnsi="宋体"/>
          <w:color w:val="auto"/>
          <w:szCs w:val="21"/>
        </w:rPr>
      </w:pPr>
      <w:r>
        <w:rPr>
          <w:rFonts w:hint="eastAsia" w:ascii="宋体" w:hAnsi="宋体"/>
          <w:color w:val="auto"/>
          <w:szCs w:val="21"/>
        </w:rPr>
        <w:t xml:space="preserve">    （16）审查施工承包人提交的采用新材料、新工艺、新技术、新设备的论证材料及相关验收标准；</w:t>
      </w:r>
    </w:p>
    <w:p>
      <w:pPr>
        <w:adjustRightInd w:val="0"/>
        <w:snapToGrid w:val="0"/>
        <w:spacing w:line="360" w:lineRule="auto"/>
        <w:ind w:right="25" w:rightChars="12" w:firstLine="660"/>
        <w:rPr>
          <w:rFonts w:ascii="宋体" w:hAnsi="宋体"/>
          <w:color w:val="auto"/>
          <w:szCs w:val="21"/>
        </w:rPr>
      </w:pPr>
      <w:r>
        <w:rPr>
          <w:rFonts w:hint="eastAsia" w:ascii="宋体" w:hAnsi="宋体"/>
          <w:color w:val="auto"/>
          <w:szCs w:val="21"/>
        </w:rPr>
        <w:t>（17）验收隐蔽工程、分部分项工程；</w:t>
      </w:r>
    </w:p>
    <w:p>
      <w:pPr>
        <w:adjustRightInd w:val="0"/>
        <w:snapToGrid w:val="0"/>
        <w:spacing w:line="360" w:lineRule="auto"/>
        <w:ind w:right="25" w:rightChars="12"/>
        <w:rPr>
          <w:rFonts w:ascii="宋体" w:hAnsi="宋体"/>
          <w:color w:val="auto"/>
          <w:szCs w:val="21"/>
        </w:rPr>
      </w:pPr>
      <w:r>
        <w:rPr>
          <w:rFonts w:hint="eastAsia" w:ascii="宋体" w:hAnsi="宋体"/>
          <w:color w:val="auto"/>
          <w:szCs w:val="21"/>
        </w:rPr>
        <w:t xml:space="preserve">    （18）审查施工承包人提交的工程变更申请，协调处理施工进度调整、费用索赔、合同争议等事项；</w:t>
      </w:r>
    </w:p>
    <w:p>
      <w:pPr>
        <w:adjustRightInd w:val="0"/>
        <w:snapToGrid w:val="0"/>
        <w:spacing w:line="360" w:lineRule="auto"/>
        <w:ind w:right="25" w:rightChars="12" w:firstLine="645"/>
        <w:rPr>
          <w:rFonts w:ascii="宋体" w:hAnsi="宋体"/>
          <w:color w:val="auto"/>
          <w:szCs w:val="21"/>
        </w:rPr>
      </w:pPr>
      <w:r>
        <w:rPr>
          <w:rFonts w:hint="eastAsia" w:ascii="宋体" w:hAnsi="宋体"/>
          <w:color w:val="auto"/>
          <w:szCs w:val="21"/>
        </w:rPr>
        <w:t>（19）审查施工承包人提交的竣工验收申请，编写工程质量评估报告；</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（20）参加工程竣工验收，签署竣工验收意见；</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（21）审查施工承包人提交的竣工结算申请并报委托人；</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（22）编制、整理工程监理归档文件并报委托人。</w:t>
      </w:r>
    </w:p>
    <w:p>
      <w:pPr>
        <w:spacing w:line="360" w:lineRule="auto"/>
        <w:ind w:right="25" w:rightChars="12" w:firstLine="105" w:firstLineChars="50"/>
        <w:rPr>
          <w:rFonts w:ascii="宋体" w:hAnsi="宋体"/>
          <w:color w:val="auto"/>
          <w:szCs w:val="21"/>
        </w:rPr>
      </w:pPr>
      <w:r>
        <w:rPr>
          <w:rFonts w:hint="eastAsia" w:ascii="宋体" w:hAnsi="宋体"/>
          <w:color w:val="auto"/>
          <w:szCs w:val="21"/>
        </w:rPr>
        <w:t>2.1.3 相关服务的范围和内容在附录A中约定。</w:t>
      </w:r>
    </w:p>
    <w:p>
      <w:pPr>
        <w:spacing w:line="360" w:lineRule="auto"/>
        <w:ind w:right="25" w:rightChars="12" w:firstLine="210" w:firstLineChars="100"/>
        <w:outlineLvl w:val="0"/>
        <w:rPr>
          <w:rFonts w:ascii="宋体" w:hAnsi="宋体"/>
          <w:bCs/>
          <w:color w:val="auto"/>
          <w:szCs w:val="21"/>
        </w:rPr>
      </w:pPr>
      <w:r>
        <w:rPr>
          <w:rFonts w:hint="eastAsia" w:ascii="宋体" w:hAnsi="宋体"/>
          <w:color w:val="auto"/>
          <w:szCs w:val="21"/>
        </w:rPr>
        <w:t xml:space="preserve">2.2 </w:t>
      </w:r>
      <w:r>
        <w:rPr>
          <w:rFonts w:hint="eastAsia" w:ascii="宋体" w:hAnsi="宋体"/>
          <w:bCs/>
          <w:color w:val="auto"/>
          <w:szCs w:val="21"/>
        </w:rPr>
        <w:t>监理与相关服务依据</w:t>
      </w:r>
    </w:p>
    <w:p>
      <w:pPr>
        <w:adjustRightInd w:val="0"/>
        <w:snapToGrid w:val="0"/>
        <w:spacing w:line="360" w:lineRule="auto"/>
        <w:ind w:right="25" w:rightChars="12" w:firstLine="420" w:firstLineChars="200"/>
        <w:outlineLvl w:val="0"/>
        <w:rPr>
          <w:rFonts w:ascii="宋体" w:hAnsi="宋体"/>
          <w:color w:val="auto"/>
          <w:szCs w:val="21"/>
        </w:rPr>
      </w:pPr>
      <w:r>
        <w:rPr>
          <w:rFonts w:hint="eastAsia" w:ascii="宋体" w:hAnsi="宋体"/>
          <w:color w:val="auto"/>
          <w:szCs w:val="21"/>
        </w:rPr>
        <w:t>2.2.1 监理依据包括：</w:t>
      </w:r>
    </w:p>
    <w:p>
      <w:pPr>
        <w:adjustRightInd w:val="0"/>
        <w:snapToGrid w:val="0"/>
        <w:spacing w:line="360" w:lineRule="auto"/>
        <w:ind w:right="25" w:rightChars="12" w:firstLine="525" w:firstLineChars="250"/>
        <w:rPr>
          <w:rFonts w:ascii="宋体" w:hAnsi="宋体"/>
          <w:color w:val="auto"/>
          <w:szCs w:val="21"/>
        </w:rPr>
      </w:pPr>
      <w:r>
        <w:rPr>
          <w:rFonts w:hint="eastAsia" w:ascii="宋体" w:hAnsi="宋体"/>
          <w:color w:val="auto"/>
          <w:szCs w:val="21"/>
        </w:rPr>
        <w:t>（1）适用的法律、行政法规及部门规章；</w:t>
      </w:r>
    </w:p>
    <w:p>
      <w:pPr>
        <w:adjustRightInd w:val="0"/>
        <w:snapToGrid w:val="0"/>
        <w:spacing w:line="360" w:lineRule="auto"/>
        <w:ind w:right="25" w:rightChars="12" w:firstLine="525" w:firstLineChars="250"/>
        <w:rPr>
          <w:rFonts w:ascii="宋体" w:hAnsi="宋体"/>
          <w:color w:val="auto"/>
          <w:szCs w:val="21"/>
        </w:rPr>
      </w:pPr>
      <w:r>
        <w:rPr>
          <w:rFonts w:hint="eastAsia" w:ascii="宋体" w:hAnsi="宋体"/>
          <w:color w:val="auto"/>
          <w:szCs w:val="21"/>
        </w:rPr>
        <w:t>（2）与工程有关的标准；</w:t>
      </w:r>
    </w:p>
    <w:p>
      <w:pPr>
        <w:adjustRightInd w:val="0"/>
        <w:snapToGrid w:val="0"/>
        <w:spacing w:line="360" w:lineRule="auto"/>
        <w:ind w:right="25" w:rightChars="12" w:firstLine="525" w:firstLineChars="250"/>
        <w:rPr>
          <w:rFonts w:ascii="宋体" w:hAnsi="宋体"/>
          <w:color w:val="auto"/>
          <w:szCs w:val="21"/>
        </w:rPr>
      </w:pPr>
      <w:r>
        <w:rPr>
          <w:rFonts w:hint="eastAsia" w:ascii="宋体" w:hAnsi="宋体"/>
          <w:color w:val="auto"/>
          <w:szCs w:val="21"/>
        </w:rPr>
        <w:t>（3）工程设计及有关文件；</w:t>
      </w:r>
    </w:p>
    <w:p>
      <w:pPr>
        <w:adjustRightInd w:val="0"/>
        <w:snapToGrid w:val="0"/>
        <w:spacing w:line="360" w:lineRule="auto"/>
        <w:ind w:right="25" w:rightChars="12" w:firstLine="525" w:firstLineChars="250"/>
        <w:rPr>
          <w:rFonts w:ascii="宋体" w:hAnsi="宋体"/>
          <w:color w:val="auto"/>
          <w:szCs w:val="21"/>
        </w:rPr>
      </w:pPr>
      <w:r>
        <w:rPr>
          <w:rFonts w:hint="eastAsia" w:ascii="宋体" w:hAnsi="宋体"/>
          <w:color w:val="auto"/>
          <w:szCs w:val="21"/>
        </w:rPr>
        <w:t>（4）本合同及委托人与第三方签订的与实施工程有关的其他合同。</w:t>
      </w:r>
    </w:p>
    <w:p>
      <w:pPr>
        <w:spacing w:line="360" w:lineRule="auto"/>
        <w:ind w:right="25" w:rightChars="12" w:firstLine="420" w:firstLineChars="200"/>
        <w:rPr>
          <w:rFonts w:ascii="宋体" w:hAnsi="宋体"/>
          <w:bCs/>
          <w:color w:val="auto"/>
          <w:szCs w:val="21"/>
        </w:rPr>
      </w:pPr>
      <w:r>
        <w:rPr>
          <w:rFonts w:hint="eastAsia" w:ascii="宋体" w:hAnsi="宋体"/>
          <w:bCs/>
          <w:color w:val="auto"/>
          <w:szCs w:val="21"/>
        </w:rPr>
        <w:t>双方根据工程的行业和地域特点，在专用条件中具体约定监理依据。</w:t>
      </w:r>
    </w:p>
    <w:p>
      <w:pPr>
        <w:adjustRightInd w:val="0"/>
        <w:snapToGrid w:val="0"/>
        <w:spacing w:line="360" w:lineRule="auto"/>
        <w:ind w:right="25" w:rightChars="12" w:firstLine="420" w:firstLineChars="200"/>
        <w:outlineLvl w:val="0"/>
        <w:rPr>
          <w:rFonts w:ascii="宋体" w:hAnsi="宋体"/>
          <w:color w:val="auto"/>
          <w:szCs w:val="21"/>
        </w:rPr>
      </w:pPr>
      <w:r>
        <w:rPr>
          <w:rFonts w:hint="eastAsia" w:ascii="宋体" w:hAnsi="宋体"/>
          <w:color w:val="auto"/>
          <w:szCs w:val="21"/>
        </w:rPr>
        <w:t>2.2.2 相关服务依据在专用条件中约定。</w:t>
      </w:r>
    </w:p>
    <w:p>
      <w:pPr>
        <w:spacing w:line="360" w:lineRule="auto"/>
        <w:ind w:right="25" w:rightChars="12" w:firstLine="210" w:firstLineChars="100"/>
        <w:outlineLvl w:val="0"/>
        <w:rPr>
          <w:rFonts w:ascii="宋体" w:hAnsi="宋体" w:cs="宋体"/>
          <w:color w:val="auto"/>
          <w:kern w:val="0"/>
          <w:szCs w:val="21"/>
        </w:rPr>
      </w:pPr>
      <w:r>
        <w:rPr>
          <w:rFonts w:hint="eastAsia" w:ascii="宋体" w:hAnsi="宋体"/>
          <w:color w:val="auto"/>
          <w:kern w:val="0"/>
          <w:szCs w:val="21"/>
        </w:rPr>
        <w:t xml:space="preserve">2.3 </w:t>
      </w:r>
      <w:r>
        <w:rPr>
          <w:rFonts w:hint="eastAsia" w:ascii="宋体" w:hAnsi="宋体" w:cs="宋体"/>
          <w:color w:val="auto"/>
          <w:kern w:val="0"/>
          <w:szCs w:val="21"/>
        </w:rPr>
        <w:t>项目监理机构和人员</w:t>
      </w:r>
    </w:p>
    <w:p>
      <w:pPr>
        <w:adjustRightInd w:val="0"/>
        <w:snapToGrid w:val="0"/>
        <w:spacing w:line="360" w:lineRule="auto"/>
        <w:ind w:right="25" w:rightChars="12" w:firstLine="645"/>
        <w:outlineLvl w:val="0"/>
        <w:rPr>
          <w:rFonts w:ascii="宋体" w:hAnsi="宋体"/>
          <w:color w:val="auto"/>
          <w:kern w:val="0"/>
          <w:szCs w:val="21"/>
        </w:rPr>
      </w:pPr>
      <w:r>
        <w:rPr>
          <w:rFonts w:hint="eastAsia" w:ascii="宋体" w:hAnsi="宋体"/>
          <w:color w:val="auto"/>
          <w:kern w:val="0"/>
          <w:szCs w:val="21"/>
        </w:rPr>
        <w:t>2.3.1 监理人应组建满足工作需要的项目监理机构，配备必要的检测设备。项目监理机构的主要人员应具备相应的资格条件。</w:t>
      </w:r>
    </w:p>
    <w:p>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2.3.2本合同履行过程中，总监理工程师及重要岗位监理人员应保持相对稳定，以保证监理工作正常进行。</w:t>
      </w:r>
    </w:p>
    <w:p>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2.3.4 监理人应及时更换有下列情形之一的监理人员：</w:t>
      </w:r>
    </w:p>
    <w:p>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（1）严重过失行为的；</w:t>
      </w:r>
    </w:p>
    <w:p>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（2）有违法行为不能履行职责的；</w:t>
      </w:r>
    </w:p>
    <w:p>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（3）涉嫌犯罪的；</w:t>
      </w:r>
    </w:p>
    <w:p>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（4）不能胜任岗位职责的；</w:t>
      </w:r>
    </w:p>
    <w:p>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（5）严重违反职业道德的；</w:t>
      </w:r>
    </w:p>
    <w:p>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（6）专用条件约定的其他情形。</w:t>
      </w:r>
    </w:p>
    <w:p>
      <w:pPr>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2.3.5 委托人可要求监理人更换不能胜任本职工作的项目监理机构人员。</w:t>
      </w:r>
    </w:p>
    <w:p>
      <w:pPr>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2.4 </w:t>
      </w:r>
      <w:r>
        <w:rPr>
          <w:rFonts w:hint="eastAsia" w:ascii="宋体" w:hAnsi="宋体" w:cs="宋体"/>
          <w:color w:val="auto"/>
          <w:kern w:val="0"/>
          <w:szCs w:val="21"/>
        </w:rPr>
        <w:t>履行职责</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kern w:val="0"/>
          <w:szCs w:val="21"/>
        </w:rPr>
        <w:t>监理人应遵循职业道德准则和行为规范，严格按照法律法规、工程建设有关标准及本合同履行职责。</w:t>
      </w:r>
    </w:p>
    <w:p>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2.4.1 在监理与相关服务范围内，委托人和承包人提出的意见和要求，监理人应及时提出处置意见。当委托人与承包人之间发生合同争议时，监理人应协助委托人、承包人协商解决。</w:t>
      </w:r>
    </w:p>
    <w:p>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2.4.2 当委托人与承包人之间的合同争议提交仲裁机构仲裁或人民法院审理时，监理人应提供必要的证明资料。</w:t>
      </w:r>
    </w:p>
    <w:p>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2.4.3 监理人应在专用条件约定的授权范围内，处理委托人与承包人所签订合同的变更事宜。如果变更超过授权范围，应以书面形式报委托人批准。</w:t>
      </w:r>
    </w:p>
    <w:p>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在紧急情况下，为了保护财产和人身安全，监理人所发出的指令未能事先报委托人批准时，应在发出指令后的24小时内以书面形式报委托人。</w:t>
      </w:r>
    </w:p>
    <w:p>
      <w:pPr>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2.4.4 除专用条件另有约定外，监理人发现承包人的人员不能胜任本职工作的，有权要求承包人予以调换。</w:t>
      </w:r>
    </w:p>
    <w:p>
      <w:pPr>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2.5 提交</w:t>
      </w:r>
      <w:r>
        <w:rPr>
          <w:rFonts w:hint="eastAsia" w:ascii="宋体" w:hAnsi="宋体" w:cs="宋体"/>
          <w:color w:val="auto"/>
          <w:kern w:val="0"/>
          <w:szCs w:val="21"/>
        </w:rPr>
        <w:t>报告</w:t>
      </w:r>
    </w:p>
    <w:p>
      <w:pPr>
        <w:spacing w:line="360" w:lineRule="auto"/>
        <w:ind w:right="25" w:rightChars="12" w:firstLine="420" w:firstLineChars="200"/>
        <w:rPr>
          <w:rFonts w:ascii="宋体" w:hAnsi="宋体"/>
          <w:color w:val="auto"/>
          <w:szCs w:val="21"/>
        </w:rPr>
      </w:pPr>
      <w:r>
        <w:rPr>
          <w:rFonts w:hint="eastAsia" w:ascii="宋体" w:hAnsi="宋体"/>
          <w:color w:val="auto"/>
          <w:szCs w:val="21"/>
        </w:rPr>
        <w:t>监理人应按专用条件约定的种类、时间和份数向委托人提交监理与相关服务的报告。</w:t>
      </w:r>
    </w:p>
    <w:p>
      <w:pPr>
        <w:spacing w:line="360" w:lineRule="auto"/>
        <w:ind w:right="25" w:rightChars="12"/>
        <w:outlineLvl w:val="0"/>
        <w:rPr>
          <w:rFonts w:ascii="宋体" w:hAnsi="宋体"/>
          <w:color w:val="auto"/>
          <w:kern w:val="0"/>
          <w:szCs w:val="21"/>
        </w:rPr>
      </w:pPr>
      <w:r>
        <w:rPr>
          <w:rFonts w:hint="eastAsia" w:ascii="宋体" w:hAnsi="宋体"/>
          <w:color w:val="auto"/>
          <w:kern w:val="0"/>
          <w:szCs w:val="21"/>
        </w:rPr>
        <w:t>2.6 文件资料</w:t>
      </w:r>
    </w:p>
    <w:p>
      <w:pPr>
        <w:spacing w:line="360" w:lineRule="auto"/>
        <w:ind w:right="25" w:rightChars="12" w:firstLine="420" w:firstLineChars="200"/>
        <w:rPr>
          <w:rFonts w:ascii="宋体" w:hAnsi="宋体"/>
          <w:color w:val="auto"/>
          <w:szCs w:val="21"/>
        </w:rPr>
      </w:pPr>
      <w:r>
        <w:rPr>
          <w:rFonts w:hint="eastAsia" w:ascii="宋体" w:hAnsi="宋体"/>
          <w:color w:val="auto"/>
          <w:kern w:val="0"/>
          <w:szCs w:val="21"/>
        </w:rPr>
        <w:t>在本合同履行期内，监理人应在现场保留工作所用的图纸、报告及记录监理工</w:t>
      </w:r>
      <w:r>
        <w:rPr>
          <w:rFonts w:hint="eastAsia" w:ascii="宋体" w:hAnsi="宋体"/>
          <w:color w:val="auto"/>
          <w:szCs w:val="21"/>
        </w:rPr>
        <w:t>作的相关文件。工程竣工后，应当按照档案管理规定将监理有关文件归档。</w:t>
      </w:r>
    </w:p>
    <w:p>
      <w:pPr>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2.7 </w:t>
      </w:r>
      <w:r>
        <w:rPr>
          <w:rFonts w:hint="eastAsia" w:ascii="宋体" w:hAnsi="宋体" w:cs="宋体"/>
          <w:color w:val="auto"/>
          <w:kern w:val="0"/>
          <w:szCs w:val="21"/>
        </w:rPr>
        <w:t>使用委托人的财产</w:t>
      </w:r>
    </w:p>
    <w:p>
      <w:pPr>
        <w:spacing w:line="360" w:lineRule="auto"/>
        <w:ind w:right="25" w:rightChars="12" w:firstLine="420" w:firstLineChars="200"/>
        <w:rPr>
          <w:rFonts w:ascii="宋体" w:hAnsi="宋体"/>
          <w:color w:val="auto"/>
          <w:szCs w:val="21"/>
        </w:rPr>
      </w:pPr>
      <w:r>
        <w:rPr>
          <w:rFonts w:hint="eastAsia" w:ascii="宋体" w:hAnsi="宋体"/>
          <w:color w:val="auto"/>
          <w:szCs w:val="21"/>
        </w:rPr>
        <w:t>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pPr>
        <w:spacing w:line="360" w:lineRule="auto"/>
        <w:ind w:right="25" w:rightChars="12"/>
        <w:outlineLvl w:val="0"/>
        <w:rPr>
          <w:rFonts w:ascii="宋体" w:hAnsi="宋体"/>
          <w:color w:val="auto"/>
          <w:kern w:val="0"/>
          <w:szCs w:val="21"/>
        </w:rPr>
      </w:pPr>
      <w:r>
        <w:rPr>
          <w:rFonts w:hint="eastAsia" w:ascii="宋体" w:hAnsi="宋体"/>
          <w:color w:val="auto"/>
          <w:kern w:val="0"/>
          <w:szCs w:val="21"/>
        </w:rPr>
        <w:t>3．委托人的义务</w:t>
      </w:r>
    </w:p>
    <w:p>
      <w:pPr>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3.1 </w:t>
      </w:r>
      <w:r>
        <w:rPr>
          <w:rFonts w:hint="eastAsia" w:ascii="宋体" w:hAnsi="宋体" w:cs="宋体"/>
          <w:color w:val="auto"/>
          <w:kern w:val="0"/>
          <w:szCs w:val="21"/>
        </w:rPr>
        <w:t>告知</w:t>
      </w:r>
    </w:p>
    <w:p>
      <w:pPr>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委托人应在委托人与承包人签订的合同中明确监理人、总监理工程师和授予项目监理机构的权限。如有变更，应及时通知承包人。</w:t>
      </w:r>
    </w:p>
    <w:p>
      <w:pPr>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3.2 </w:t>
      </w:r>
      <w:r>
        <w:rPr>
          <w:rFonts w:hint="eastAsia" w:ascii="宋体" w:hAnsi="宋体" w:cs="宋体"/>
          <w:color w:val="auto"/>
          <w:kern w:val="0"/>
          <w:szCs w:val="21"/>
        </w:rPr>
        <w:t>提供资料</w:t>
      </w:r>
    </w:p>
    <w:p>
      <w:pPr>
        <w:spacing w:line="360" w:lineRule="auto"/>
        <w:ind w:right="25" w:rightChars="12" w:firstLine="420" w:firstLineChars="200"/>
        <w:rPr>
          <w:rFonts w:ascii="宋体" w:hAnsi="宋体"/>
          <w:color w:val="auto"/>
          <w:szCs w:val="21"/>
        </w:rPr>
      </w:pPr>
      <w:r>
        <w:rPr>
          <w:rFonts w:hint="eastAsia" w:ascii="宋体" w:hAnsi="宋体"/>
          <w:color w:val="auto"/>
          <w:kern w:val="0"/>
          <w:szCs w:val="21"/>
        </w:rPr>
        <w:t>委托人应按照附录B约定，无偿向监理人提供工程有关的资料。</w:t>
      </w:r>
      <w:r>
        <w:rPr>
          <w:rFonts w:hint="eastAsia" w:ascii="宋体" w:hAnsi="宋体"/>
          <w:color w:val="auto"/>
          <w:szCs w:val="21"/>
        </w:rPr>
        <w:t>在本合同履行过程中，委托人应及时向监理人提供最新的与工程有关的资料。</w:t>
      </w:r>
    </w:p>
    <w:p>
      <w:pPr>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3.3 </w:t>
      </w:r>
      <w:r>
        <w:rPr>
          <w:rFonts w:hint="eastAsia" w:ascii="宋体" w:hAnsi="宋体" w:cs="宋体"/>
          <w:color w:val="auto"/>
          <w:kern w:val="0"/>
          <w:szCs w:val="21"/>
        </w:rPr>
        <w:t>提供工作条件</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委托人应为监理人完成监理与相关服务提供必要的条件。</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kern w:val="0"/>
          <w:szCs w:val="21"/>
        </w:rPr>
        <w:t xml:space="preserve">3.3.1 </w:t>
      </w:r>
      <w:r>
        <w:rPr>
          <w:rFonts w:hint="eastAsia" w:ascii="宋体" w:hAnsi="宋体"/>
          <w:color w:val="auto"/>
          <w:szCs w:val="21"/>
        </w:rPr>
        <w:t>委托人应按照附录B约定，派遣相应的人员，提供房屋、设备，供监理人</w:t>
      </w:r>
      <w:r>
        <w:rPr>
          <w:rFonts w:hint="eastAsia" w:ascii="宋体" w:hAnsi="宋体"/>
          <w:color w:val="auto"/>
          <w:kern w:val="0"/>
          <w:szCs w:val="21"/>
        </w:rPr>
        <w:t>无偿</w:t>
      </w:r>
      <w:r>
        <w:rPr>
          <w:rFonts w:hint="eastAsia" w:ascii="宋体" w:hAnsi="宋体"/>
          <w:color w:val="auto"/>
          <w:szCs w:val="21"/>
        </w:rPr>
        <w:t>使用。</w:t>
      </w:r>
    </w:p>
    <w:p>
      <w:pPr>
        <w:spacing w:line="360" w:lineRule="auto"/>
        <w:ind w:right="25" w:rightChars="12" w:firstLine="420" w:firstLineChars="200"/>
        <w:rPr>
          <w:rFonts w:ascii="宋体" w:hAnsi="宋体"/>
          <w:color w:val="auto"/>
          <w:szCs w:val="21"/>
        </w:rPr>
      </w:pPr>
      <w:r>
        <w:rPr>
          <w:rFonts w:hint="eastAsia" w:ascii="宋体" w:hAnsi="宋体"/>
          <w:color w:val="auto"/>
          <w:kern w:val="0"/>
          <w:szCs w:val="21"/>
        </w:rPr>
        <w:t xml:space="preserve">3.3.2 </w:t>
      </w:r>
      <w:r>
        <w:rPr>
          <w:rFonts w:hint="eastAsia" w:ascii="宋体" w:hAnsi="宋体"/>
          <w:color w:val="auto"/>
          <w:szCs w:val="21"/>
        </w:rPr>
        <w:t>委托人应负责协调工程建设中所有外部关系，为监理人履行本合同提供必要的外部条件。</w:t>
      </w:r>
    </w:p>
    <w:p>
      <w:pPr>
        <w:snapToGrid w:val="0"/>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3.4 </w:t>
      </w:r>
      <w:r>
        <w:rPr>
          <w:rFonts w:hint="eastAsia" w:ascii="宋体" w:hAnsi="宋体" w:cs="宋体"/>
          <w:color w:val="auto"/>
          <w:kern w:val="0"/>
          <w:szCs w:val="21"/>
        </w:rPr>
        <w:t>委托人代表</w:t>
      </w:r>
    </w:p>
    <w:p>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委托人应授权一名熟悉工程情况的代表，负责与监理人联系。委托人应在双方签订本合同后7天内，将委托人代表的姓名和职责书面告知监理人。当委托人更换委托人代表时，应提前7天通知监理人。</w:t>
      </w:r>
    </w:p>
    <w:p>
      <w:pPr>
        <w:snapToGrid w:val="0"/>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3.5 </w:t>
      </w:r>
      <w:r>
        <w:rPr>
          <w:rFonts w:hint="eastAsia" w:ascii="宋体" w:hAnsi="宋体" w:cs="宋体"/>
          <w:color w:val="auto"/>
          <w:kern w:val="0"/>
          <w:szCs w:val="21"/>
        </w:rPr>
        <w:t>委托人意见或要求</w:t>
      </w:r>
    </w:p>
    <w:p>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在本合同约定的监理与相关服务工作范围内，委托人对承包人的任何意见或要求应通知监理人，由监理人向承包人发出相应指令。</w:t>
      </w:r>
    </w:p>
    <w:p>
      <w:pPr>
        <w:snapToGrid w:val="0"/>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3.6 </w:t>
      </w:r>
      <w:r>
        <w:rPr>
          <w:rFonts w:hint="eastAsia" w:ascii="宋体" w:hAnsi="宋体" w:cs="宋体"/>
          <w:color w:val="auto"/>
          <w:kern w:val="0"/>
          <w:szCs w:val="21"/>
        </w:rPr>
        <w:t>答复</w:t>
      </w:r>
    </w:p>
    <w:p>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委托人应在专用条件约定的时间内，对监理人以书面形式提交并要求作出决定的事宜，给予书面答复。逾期未答复的，视为委托人认可。</w:t>
      </w:r>
    </w:p>
    <w:p>
      <w:pPr>
        <w:snapToGrid w:val="0"/>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3.7 </w:t>
      </w:r>
      <w:r>
        <w:rPr>
          <w:rFonts w:hint="eastAsia" w:ascii="宋体" w:hAnsi="宋体" w:cs="宋体"/>
          <w:color w:val="auto"/>
          <w:kern w:val="0"/>
          <w:szCs w:val="21"/>
        </w:rPr>
        <w:t>支付</w:t>
      </w:r>
    </w:p>
    <w:p>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委托人应按本合同约定，向监理人支付酬金。</w:t>
      </w:r>
    </w:p>
    <w:p>
      <w:pPr>
        <w:snapToGrid w:val="0"/>
        <w:spacing w:line="360" w:lineRule="auto"/>
        <w:ind w:right="25" w:rightChars="12"/>
        <w:outlineLvl w:val="0"/>
        <w:rPr>
          <w:rFonts w:ascii="宋体" w:hAnsi="宋体"/>
          <w:bCs/>
          <w:color w:val="auto"/>
          <w:szCs w:val="21"/>
        </w:rPr>
      </w:pPr>
      <w:r>
        <w:rPr>
          <w:rFonts w:hint="eastAsia" w:ascii="宋体" w:hAnsi="宋体"/>
          <w:bCs/>
          <w:color w:val="auto"/>
          <w:szCs w:val="21"/>
        </w:rPr>
        <w:t>4. 违约责任</w:t>
      </w:r>
    </w:p>
    <w:p>
      <w:pPr>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4.1 </w:t>
      </w:r>
      <w:r>
        <w:rPr>
          <w:rFonts w:hint="eastAsia" w:ascii="宋体" w:hAnsi="宋体" w:cs="宋体"/>
          <w:color w:val="auto"/>
          <w:kern w:val="0"/>
          <w:szCs w:val="21"/>
        </w:rPr>
        <w:t>监理人的违约责任</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kern w:val="0"/>
          <w:szCs w:val="21"/>
        </w:rPr>
        <w:t>监理人未履行本合同义务的，应承担相应的责任。</w:t>
      </w:r>
    </w:p>
    <w:p>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4.1.1 因监理人</w:t>
      </w:r>
      <w:r>
        <w:rPr>
          <w:rFonts w:hint="eastAsia" w:ascii="宋体" w:hAnsi="宋体" w:cs="宋体"/>
          <w:color w:val="auto"/>
          <w:kern w:val="0"/>
          <w:szCs w:val="21"/>
        </w:rPr>
        <w:t>违反本合同约定</w:t>
      </w:r>
      <w:r>
        <w:rPr>
          <w:rFonts w:hint="eastAsia" w:ascii="宋体" w:hAnsi="宋体"/>
          <w:color w:val="auto"/>
          <w:szCs w:val="21"/>
        </w:rPr>
        <w:t>给委托人造成损失的，监理人应当赔偿委托人损失</w:t>
      </w:r>
      <w:r>
        <w:rPr>
          <w:rFonts w:hint="eastAsia" w:ascii="宋体" w:hAnsi="宋体"/>
          <w:color w:val="auto"/>
          <w:kern w:val="0"/>
          <w:szCs w:val="21"/>
        </w:rPr>
        <w:t>。赔偿金额的确定方法在专用条件中约定。监理人承担部分赔偿责任的，其承担赔偿金额由双方协商确定。</w:t>
      </w:r>
    </w:p>
    <w:p>
      <w:pPr>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4.1.2 监理人向委托人的索赔不成立时，监理人应赔偿委托人由此发生的费用。</w:t>
      </w:r>
    </w:p>
    <w:p>
      <w:pPr>
        <w:snapToGrid w:val="0"/>
        <w:spacing w:line="360" w:lineRule="auto"/>
        <w:ind w:right="25" w:rightChars="12" w:firstLine="210" w:firstLineChars="100"/>
        <w:outlineLvl w:val="0"/>
        <w:rPr>
          <w:rFonts w:ascii="宋体" w:hAnsi="宋体" w:cs="宋体"/>
          <w:color w:val="auto"/>
          <w:kern w:val="0"/>
          <w:szCs w:val="21"/>
        </w:rPr>
      </w:pPr>
      <w:r>
        <w:rPr>
          <w:rFonts w:hint="eastAsia" w:ascii="宋体" w:hAnsi="宋体"/>
          <w:color w:val="auto"/>
          <w:kern w:val="0"/>
          <w:szCs w:val="21"/>
        </w:rPr>
        <w:t>4.2 委</w:t>
      </w:r>
      <w:r>
        <w:rPr>
          <w:rFonts w:hint="eastAsia" w:ascii="宋体" w:hAnsi="宋体" w:cs="宋体"/>
          <w:color w:val="auto"/>
          <w:kern w:val="0"/>
          <w:szCs w:val="21"/>
        </w:rPr>
        <w:t>托人的违约责任</w:t>
      </w:r>
    </w:p>
    <w:p>
      <w:pPr>
        <w:adjustRightInd w:val="0"/>
        <w:snapToGrid w:val="0"/>
        <w:spacing w:line="360" w:lineRule="auto"/>
        <w:ind w:right="25" w:rightChars="12" w:firstLine="420" w:firstLineChars="200"/>
        <w:rPr>
          <w:rFonts w:ascii="宋体" w:hAnsi="宋体" w:cs="宋体"/>
          <w:color w:val="auto"/>
          <w:kern w:val="0"/>
          <w:szCs w:val="21"/>
        </w:rPr>
      </w:pPr>
      <w:r>
        <w:rPr>
          <w:rFonts w:hint="eastAsia" w:ascii="宋体" w:hAnsi="宋体"/>
          <w:color w:val="auto"/>
          <w:kern w:val="0"/>
          <w:szCs w:val="21"/>
        </w:rPr>
        <w:t>委托人未履行本合同义务的，应承担相应的责任。</w:t>
      </w:r>
    </w:p>
    <w:p>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4.2.1 委托人违反本合同约定造成监理人损失的，委托人应予以赔偿。</w:t>
      </w:r>
    </w:p>
    <w:p>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4.2.2 委托人向监理人的索赔不成立时，应赔偿监理人由此引起的费用。</w:t>
      </w:r>
    </w:p>
    <w:p>
      <w:pPr>
        <w:spacing w:line="360" w:lineRule="auto"/>
        <w:ind w:right="25" w:rightChars="12" w:firstLine="420" w:firstLineChars="200"/>
        <w:rPr>
          <w:rFonts w:ascii="宋体" w:hAnsi="宋体"/>
          <w:color w:val="auto"/>
          <w:kern w:val="0"/>
          <w:szCs w:val="21"/>
        </w:rPr>
      </w:pPr>
      <w:r>
        <w:rPr>
          <w:rFonts w:hint="eastAsia" w:ascii="宋体" w:hAnsi="宋体"/>
          <w:color w:val="auto"/>
          <w:szCs w:val="21"/>
        </w:rPr>
        <w:t xml:space="preserve">4.2.3 </w:t>
      </w:r>
      <w:r>
        <w:rPr>
          <w:rFonts w:hint="eastAsia" w:ascii="宋体" w:hAnsi="宋体"/>
          <w:color w:val="auto"/>
          <w:kern w:val="0"/>
          <w:szCs w:val="21"/>
        </w:rPr>
        <w:t>委托人未能按期支付</w:t>
      </w:r>
      <w:r>
        <w:rPr>
          <w:rFonts w:hint="eastAsia" w:ascii="宋体" w:hAnsi="宋体"/>
          <w:color w:val="auto"/>
          <w:szCs w:val="21"/>
        </w:rPr>
        <w:t>酬金</w:t>
      </w:r>
      <w:r>
        <w:rPr>
          <w:rFonts w:hint="eastAsia" w:ascii="宋体" w:hAnsi="宋体"/>
          <w:color w:val="auto"/>
          <w:kern w:val="0"/>
          <w:szCs w:val="21"/>
        </w:rPr>
        <w:t>超过28天，</w:t>
      </w:r>
      <w:r>
        <w:rPr>
          <w:rFonts w:hint="eastAsia" w:ascii="宋体" w:hAnsi="宋体" w:cs="宋体"/>
          <w:color w:val="auto"/>
          <w:kern w:val="0"/>
          <w:szCs w:val="21"/>
        </w:rPr>
        <w:t>应按专用条件约定支付逾期付款利息</w:t>
      </w:r>
      <w:r>
        <w:rPr>
          <w:rFonts w:hint="eastAsia" w:ascii="宋体" w:hAnsi="宋体"/>
          <w:color w:val="auto"/>
          <w:kern w:val="0"/>
          <w:szCs w:val="21"/>
        </w:rPr>
        <w:t>。</w:t>
      </w:r>
    </w:p>
    <w:p>
      <w:pPr>
        <w:spacing w:line="360" w:lineRule="auto"/>
        <w:ind w:right="25" w:rightChars="12" w:firstLine="210" w:firstLineChars="100"/>
        <w:outlineLvl w:val="0"/>
        <w:rPr>
          <w:rFonts w:ascii="宋体" w:hAnsi="宋体"/>
          <w:color w:val="auto"/>
          <w:kern w:val="0"/>
          <w:szCs w:val="21"/>
        </w:rPr>
      </w:pPr>
      <w:r>
        <w:rPr>
          <w:rFonts w:hint="eastAsia" w:ascii="宋体" w:hAnsi="宋体"/>
          <w:color w:val="auto"/>
          <w:kern w:val="0"/>
          <w:szCs w:val="21"/>
        </w:rPr>
        <w:t>4.3 除外责任</w:t>
      </w:r>
    </w:p>
    <w:p>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因非监理人的原因，且监理人无过错，发生工程质量事故、安全事故、工期延误等造成的损失，监理人不承担赔偿责任。</w:t>
      </w:r>
    </w:p>
    <w:p>
      <w:pPr>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因不可抗力导致本合同全部或部分不能履行时，双方各自承担其因此而造成的损失、损害。</w:t>
      </w:r>
    </w:p>
    <w:p>
      <w:pPr>
        <w:snapToGrid w:val="0"/>
        <w:spacing w:line="360" w:lineRule="auto"/>
        <w:ind w:right="25" w:rightChars="12"/>
        <w:outlineLvl w:val="0"/>
        <w:rPr>
          <w:rFonts w:ascii="宋体" w:hAnsi="宋体"/>
          <w:bCs/>
          <w:color w:val="auto"/>
          <w:szCs w:val="21"/>
        </w:rPr>
      </w:pPr>
      <w:r>
        <w:rPr>
          <w:rFonts w:hint="eastAsia" w:ascii="宋体" w:hAnsi="宋体"/>
          <w:bCs/>
          <w:color w:val="auto"/>
          <w:szCs w:val="21"/>
        </w:rPr>
        <w:t>5. 支付</w:t>
      </w:r>
    </w:p>
    <w:p>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5.1 </w:t>
      </w:r>
      <w:r>
        <w:rPr>
          <w:rFonts w:hint="eastAsia" w:ascii="宋体" w:hAnsi="宋体"/>
          <w:bCs/>
          <w:color w:val="auto"/>
          <w:szCs w:val="21"/>
        </w:rPr>
        <w:t>支付货币</w:t>
      </w:r>
    </w:p>
    <w:p>
      <w:pPr>
        <w:snapToGrid w:val="0"/>
        <w:spacing w:line="360" w:lineRule="auto"/>
        <w:ind w:right="25" w:rightChars="12" w:firstLine="420" w:firstLineChars="200"/>
        <w:rPr>
          <w:rFonts w:ascii="宋体" w:hAnsi="宋体"/>
          <w:bCs/>
          <w:color w:val="auto"/>
          <w:szCs w:val="21"/>
        </w:rPr>
      </w:pPr>
      <w:r>
        <w:rPr>
          <w:rFonts w:hint="eastAsia" w:ascii="宋体" w:hAnsi="宋体"/>
          <w:color w:val="auto"/>
          <w:szCs w:val="21"/>
        </w:rPr>
        <w:t>除专用条件另有约定外，酬金均以人民币支付。涉及外币支付的，所采用的货币种类、比例和汇率在专用条件中约定。</w:t>
      </w:r>
    </w:p>
    <w:p>
      <w:pPr>
        <w:snapToGrid w:val="0"/>
        <w:spacing w:line="360" w:lineRule="auto"/>
        <w:ind w:right="25" w:rightChars="12"/>
        <w:outlineLvl w:val="0"/>
        <w:rPr>
          <w:rFonts w:ascii="宋体" w:hAnsi="宋体"/>
          <w:bCs/>
          <w:color w:val="auto"/>
          <w:szCs w:val="21"/>
        </w:rPr>
      </w:pPr>
      <w:r>
        <w:rPr>
          <w:rFonts w:hint="eastAsia" w:ascii="宋体" w:hAnsi="宋体"/>
          <w:color w:val="auto"/>
          <w:szCs w:val="21"/>
        </w:rPr>
        <w:t>5.2 支付申请</w:t>
      </w:r>
    </w:p>
    <w:p>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监理人应在本合同约定的每次应付款时间的7天前，向委托人提交支付申请书。支付申请书应当说明当期应付款总额，并列出当期应支付的款项及其金额。</w:t>
      </w:r>
    </w:p>
    <w:p>
      <w:pPr>
        <w:snapToGrid w:val="0"/>
        <w:spacing w:line="360" w:lineRule="auto"/>
        <w:ind w:right="25" w:rightChars="12"/>
        <w:outlineLvl w:val="0"/>
        <w:rPr>
          <w:rFonts w:ascii="宋体" w:hAnsi="宋体"/>
          <w:color w:val="auto"/>
          <w:szCs w:val="21"/>
        </w:rPr>
      </w:pPr>
      <w:r>
        <w:rPr>
          <w:rFonts w:hint="eastAsia" w:ascii="宋体" w:hAnsi="宋体"/>
          <w:color w:val="auto"/>
          <w:szCs w:val="21"/>
        </w:rPr>
        <w:t xml:space="preserve"> 5.3 支付酬金</w:t>
      </w:r>
    </w:p>
    <w:p>
      <w:pPr>
        <w:snapToGrid w:val="0"/>
        <w:spacing w:line="360" w:lineRule="auto"/>
        <w:ind w:right="25" w:rightChars="12" w:firstLine="480"/>
        <w:rPr>
          <w:rFonts w:ascii="宋体" w:hAnsi="宋体"/>
          <w:color w:val="auto"/>
          <w:szCs w:val="21"/>
        </w:rPr>
      </w:pPr>
      <w:r>
        <w:rPr>
          <w:rFonts w:hint="eastAsia" w:ascii="宋体" w:hAnsi="宋体"/>
          <w:color w:val="auto"/>
          <w:szCs w:val="21"/>
        </w:rPr>
        <w:t>支付的酬金包括正常工作酬金、附加工作酬金、合理化建议奖励金额及费用。</w:t>
      </w:r>
    </w:p>
    <w:p>
      <w:pPr>
        <w:snapToGrid w:val="0"/>
        <w:spacing w:line="360" w:lineRule="auto"/>
        <w:ind w:right="25" w:rightChars="12"/>
        <w:rPr>
          <w:rFonts w:ascii="宋体" w:hAnsi="宋体"/>
          <w:bCs/>
          <w:color w:val="auto"/>
          <w:szCs w:val="21"/>
        </w:rPr>
      </w:pPr>
      <w:r>
        <w:rPr>
          <w:rFonts w:hint="eastAsia" w:ascii="宋体" w:hAnsi="宋体"/>
          <w:color w:val="auto"/>
          <w:szCs w:val="21"/>
        </w:rPr>
        <w:t xml:space="preserve">  5.4 </w:t>
      </w:r>
      <w:r>
        <w:rPr>
          <w:rFonts w:hint="eastAsia" w:ascii="宋体" w:hAnsi="宋体"/>
          <w:bCs/>
          <w:color w:val="auto"/>
          <w:szCs w:val="21"/>
        </w:rPr>
        <w:t>有争议部分的付款</w:t>
      </w:r>
    </w:p>
    <w:p>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委托人对监理人提交的支付申请书有异议时，应当在收到监理人提交的支付申请书后7天内，以书面形式向监理人发出异议通知。无异议部分的款项应按期支付，有异议部分的款项按第7条约定办理。</w:t>
      </w:r>
    </w:p>
    <w:p>
      <w:pPr>
        <w:snapToGrid w:val="0"/>
        <w:spacing w:line="360" w:lineRule="auto"/>
        <w:ind w:right="25" w:rightChars="12"/>
        <w:outlineLvl w:val="0"/>
        <w:rPr>
          <w:rFonts w:ascii="宋体" w:hAnsi="宋体"/>
          <w:bCs/>
          <w:color w:val="auto"/>
          <w:szCs w:val="21"/>
        </w:rPr>
      </w:pPr>
      <w:r>
        <w:rPr>
          <w:rFonts w:hint="eastAsia" w:ascii="宋体" w:hAnsi="宋体"/>
          <w:bCs/>
          <w:color w:val="auto"/>
          <w:szCs w:val="21"/>
        </w:rPr>
        <w:t>6. 合同生效、变更、暂停、解除与终止</w:t>
      </w:r>
    </w:p>
    <w:p>
      <w:pPr>
        <w:spacing w:line="360" w:lineRule="auto"/>
        <w:ind w:right="25" w:rightChars="12"/>
        <w:rPr>
          <w:rFonts w:ascii="宋体" w:hAnsi="宋体"/>
          <w:color w:val="auto"/>
          <w:szCs w:val="21"/>
        </w:rPr>
      </w:pPr>
      <w:r>
        <w:rPr>
          <w:rFonts w:hint="eastAsia" w:ascii="宋体" w:hAnsi="宋体"/>
          <w:color w:val="auto"/>
          <w:szCs w:val="21"/>
        </w:rPr>
        <w:t>6.1生效</w:t>
      </w:r>
    </w:p>
    <w:p>
      <w:pPr>
        <w:spacing w:line="360" w:lineRule="auto"/>
        <w:ind w:right="25" w:rightChars="12" w:firstLine="420" w:firstLineChars="200"/>
        <w:rPr>
          <w:rFonts w:ascii="宋体" w:hAnsi="宋体"/>
          <w:color w:val="auto"/>
          <w:szCs w:val="21"/>
        </w:rPr>
      </w:pPr>
      <w:r>
        <w:rPr>
          <w:rFonts w:hint="eastAsia" w:ascii="宋体" w:hAnsi="宋体"/>
          <w:color w:val="auto"/>
          <w:szCs w:val="21"/>
        </w:rPr>
        <w:t>除法律另有规定或者专用条件另有约定外，委托人和监理人的法定代表人或其授权代理人在协议书上签字并盖单位章后本合同生效。</w:t>
      </w:r>
    </w:p>
    <w:p>
      <w:pPr>
        <w:snapToGrid w:val="0"/>
        <w:spacing w:line="360" w:lineRule="auto"/>
        <w:ind w:right="25" w:rightChars="12"/>
        <w:rPr>
          <w:rFonts w:ascii="宋体" w:hAnsi="宋体"/>
          <w:bCs/>
          <w:color w:val="auto"/>
          <w:szCs w:val="21"/>
        </w:rPr>
      </w:pPr>
      <w:r>
        <w:rPr>
          <w:rFonts w:hint="eastAsia" w:ascii="宋体" w:hAnsi="宋体"/>
          <w:color w:val="auto"/>
          <w:szCs w:val="21"/>
        </w:rPr>
        <w:t>6.2</w:t>
      </w:r>
      <w:r>
        <w:rPr>
          <w:rFonts w:hint="eastAsia" w:ascii="宋体" w:hAnsi="宋体"/>
          <w:bCs/>
          <w:color w:val="auto"/>
          <w:szCs w:val="21"/>
        </w:rPr>
        <w:t>变更</w:t>
      </w:r>
    </w:p>
    <w:p>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6.2.1 任何一方提出变更请求时，双方经协商一致后可进行变更。</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6.2.2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6.2.3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6.2.4合同签订后，遇有与工程相关的法律法规、标准颁布或修订的，双方应遵照执行。由此引起监理与相关服务的范围、时间、酬金变化的，双方应通过协商进行相应调整。</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6.2.5 因非监理人原因造成工程概算投资额或建筑安装工程费增加时，正常工作酬金应作相应调整。调整方法在专用条件中约定。</w:t>
      </w:r>
    </w:p>
    <w:p>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6.2.6 因工程规模、监理范围的变化导致监理人的正常工作量减少时，正常工作酬金应作相应调整。调整方法在专用条件中约定。</w:t>
      </w:r>
    </w:p>
    <w:p>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  6.3 暂停与</w:t>
      </w:r>
      <w:r>
        <w:rPr>
          <w:rFonts w:hint="eastAsia" w:ascii="宋体" w:hAnsi="宋体"/>
          <w:bCs/>
          <w:color w:val="auto"/>
          <w:szCs w:val="21"/>
        </w:rPr>
        <w:t>解除</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除双方协商一致可以解除本合同外，当一方无正当理由未履行本合同约定的义务时，另一方可以根据本合同约定暂停履行本合同直至解除本合同。</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6.3.1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因解除本合同或解除监理人的部分义务导致监理人遭受的损失，除依法可以免除责任的情况外，应由委托人予以补偿，补偿金额由双方协商确定。</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解除本合同的协议必须采取书面形式，协议未达成之前，本合同仍然有效。</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6.3.2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w:t>
      </w:r>
      <w:r>
        <w:rPr>
          <w:rFonts w:hint="eastAsia" w:ascii="宋体" w:hAnsi="宋体"/>
          <w:color w:val="auto"/>
          <w:kern w:val="0"/>
          <w:szCs w:val="21"/>
        </w:rPr>
        <w:t>的</w:t>
      </w:r>
      <w:r>
        <w:rPr>
          <w:rFonts w:hint="eastAsia" w:ascii="宋体" w:hAnsi="宋体"/>
          <w:color w:val="auto"/>
          <w:szCs w:val="21"/>
        </w:rPr>
        <w:t>酬金支付至本合同解除日，且应承担第4.2款约定的责任。</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6.3.3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w:t>
      </w:r>
      <w:r>
        <w:rPr>
          <w:rFonts w:hint="eastAsia" w:ascii="宋体" w:hAnsi="宋体"/>
          <w:color w:val="auto"/>
          <w:kern w:val="0"/>
          <w:szCs w:val="21"/>
        </w:rPr>
        <w:t>的</w:t>
      </w:r>
      <w:r>
        <w:rPr>
          <w:rFonts w:hint="eastAsia" w:ascii="宋体" w:hAnsi="宋体"/>
          <w:color w:val="auto"/>
          <w:szCs w:val="21"/>
        </w:rPr>
        <w:t>酬金支付至</w:t>
      </w:r>
      <w:r>
        <w:rPr>
          <w:rFonts w:hint="eastAsia" w:ascii="宋体" w:hAnsi="宋体"/>
          <w:color w:val="auto"/>
          <w:kern w:val="0"/>
          <w:szCs w:val="21"/>
        </w:rPr>
        <w:t>限期改正通知到达监理人之日</w:t>
      </w:r>
      <w:r>
        <w:rPr>
          <w:rFonts w:hint="eastAsia" w:ascii="宋体" w:hAnsi="宋体"/>
          <w:color w:val="auto"/>
          <w:szCs w:val="21"/>
        </w:rPr>
        <w:t>，但监理人应承担第4.1款约定的责任。</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6.3.4 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4.2.3款约定的责任。</w:t>
      </w:r>
    </w:p>
    <w:p>
      <w:pPr>
        <w:snapToGrid w:val="0"/>
        <w:spacing w:line="360" w:lineRule="auto"/>
        <w:ind w:right="25" w:rightChars="12" w:firstLine="420" w:firstLineChars="200"/>
        <w:rPr>
          <w:rFonts w:ascii="宋体" w:hAnsi="宋体"/>
          <w:color w:val="auto"/>
          <w:kern w:val="0"/>
          <w:szCs w:val="21"/>
        </w:rPr>
      </w:pPr>
      <w:r>
        <w:rPr>
          <w:rFonts w:hint="eastAsia" w:ascii="宋体" w:hAnsi="宋体"/>
          <w:color w:val="auto"/>
          <w:szCs w:val="21"/>
        </w:rPr>
        <w:t>6.3.5 因不可抗力致使本合同部分或全部不能履行时，一方应立即通知另一方，可暂停或解除本合同。</w:t>
      </w:r>
    </w:p>
    <w:p>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6.3.6 本合同解除后，本合同约定的有关结算、清理、争议解决方式的条件仍然有效。</w:t>
      </w:r>
    </w:p>
    <w:p>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6.4 </w:t>
      </w:r>
      <w:r>
        <w:rPr>
          <w:rFonts w:hint="eastAsia" w:ascii="宋体" w:hAnsi="宋体"/>
          <w:bCs/>
          <w:color w:val="auto"/>
          <w:szCs w:val="21"/>
        </w:rPr>
        <w:t>终止</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以下条件全部满足时，本合同即告终止：</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（1）监理人完成本合同约定的全部工作；</w:t>
      </w:r>
    </w:p>
    <w:p>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（2）委托人与监理人结清并支付全部酬金。</w:t>
      </w:r>
    </w:p>
    <w:p>
      <w:pPr>
        <w:snapToGrid w:val="0"/>
        <w:spacing w:line="360" w:lineRule="auto"/>
        <w:ind w:right="25" w:rightChars="12"/>
        <w:outlineLvl w:val="0"/>
        <w:rPr>
          <w:rFonts w:ascii="宋体" w:hAnsi="宋体"/>
          <w:bCs/>
          <w:color w:val="auto"/>
          <w:szCs w:val="21"/>
        </w:rPr>
      </w:pPr>
      <w:r>
        <w:rPr>
          <w:rFonts w:hint="eastAsia" w:ascii="宋体" w:hAnsi="宋体"/>
          <w:bCs/>
          <w:color w:val="auto"/>
          <w:szCs w:val="21"/>
        </w:rPr>
        <w:t>7. 争议解决</w:t>
      </w:r>
    </w:p>
    <w:p>
      <w:pPr>
        <w:snapToGrid w:val="0"/>
        <w:spacing w:line="360" w:lineRule="auto"/>
        <w:ind w:right="25" w:rightChars="12"/>
        <w:rPr>
          <w:rFonts w:ascii="宋体" w:hAnsi="宋体"/>
          <w:bCs/>
          <w:color w:val="auto"/>
          <w:szCs w:val="21"/>
        </w:rPr>
      </w:pPr>
      <w:r>
        <w:rPr>
          <w:rFonts w:hint="eastAsia" w:ascii="宋体" w:hAnsi="宋体"/>
          <w:color w:val="auto"/>
          <w:szCs w:val="21"/>
        </w:rPr>
        <w:t>7.1</w:t>
      </w:r>
      <w:r>
        <w:rPr>
          <w:rFonts w:hint="eastAsia" w:ascii="宋体" w:hAnsi="宋体"/>
          <w:bCs/>
          <w:color w:val="auto"/>
          <w:szCs w:val="21"/>
        </w:rPr>
        <w:t>协商</w:t>
      </w:r>
    </w:p>
    <w:p>
      <w:pPr>
        <w:snapToGrid w:val="0"/>
        <w:spacing w:line="360" w:lineRule="auto"/>
        <w:ind w:right="25" w:rightChars="12" w:firstLine="420" w:firstLineChars="200"/>
        <w:rPr>
          <w:rFonts w:ascii="宋体" w:hAnsi="宋体"/>
          <w:bCs/>
          <w:color w:val="auto"/>
          <w:szCs w:val="21"/>
        </w:rPr>
      </w:pPr>
      <w:r>
        <w:rPr>
          <w:rFonts w:hint="eastAsia" w:ascii="宋体" w:hAnsi="宋体"/>
          <w:color w:val="auto"/>
          <w:szCs w:val="21"/>
        </w:rPr>
        <w:t>双方应本着诚信原则协商解决彼此间的争议。</w:t>
      </w:r>
    </w:p>
    <w:p>
      <w:pPr>
        <w:snapToGrid w:val="0"/>
        <w:spacing w:line="360" w:lineRule="auto"/>
        <w:ind w:right="25" w:rightChars="12"/>
        <w:rPr>
          <w:rFonts w:ascii="宋体" w:hAnsi="宋体"/>
          <w:bCs/>
          <w:color w:val="auto"/>
          <w:szCs w:val="21"/>
        </w:rPr>
      </w:pPr>
      <w:r>
        <w:rPr>
          <w:rFonts w:hint="eastAsia" w:ascii="宋体" w:hAnsi="宋体"/>
          <w:color w:val="auto"/>
          <w:szCs w:val="21"/>
        </w:rPr>
        <w:t>7.2</w:t>
      </w:r>
      <w:r>
        <w:rPr>
          <w:rFonts w:hint="eastAsia" w:ascii="宋体" w:hAnsi="宋体"/>
          <w:bCs/>
          <w:color w:val="auto"/>
          <w:szCs w:val="21"/>
        </w:rPr>
        <w:t>调解</w:t>
      </w:r>
    </w:p>
    <w:p>
      <w:pPr>
        <w:snapToGrid w:val="0"/>
        <w:spacing w:line="360" w:lineRule="auto"/>
        <w:ind w:right="25" w:rightChars="12" w:firstLine="420" w:firstLineChars="200"/>
        <w:rPr>
          <w:rFonts w:ascii="宋体" w:hAnsi="宋体"/>
          <w:bCs/>
          <w:color w:val="auto"/>
          <w:szCs w:val="21"/>
        </w:rPr>
      </w:pPr>
      <w:r>
        <w:rPr>
          <w:rFonts w:hint="eastAsia" w:ascii="宋体" w:hAnsi="宋体"/>
          <w:color w:val="auto"/>
          <w:szCs w:val="21"/>
        </w:rPr>
        <w:t>如果双方不能在14天内或双方商定的其他时间内解决本合同争议，可以将其提交给专用条件约定的或事后达成协议的调解人进行调解。</w:t>
      </w:r>
    </w:p>
    <w:p>
      <w:pPr>
        <w:snapToGrid w:val="0"/>
        <w:spacing w:line="360" w:lineRule="auto"/>
        <w:ind w:right="25" w:rightChars="12"/>
        <w:rPr>
          <w:rFonts w:ascii="宋体" w:hAnsi="宋体"/>
          <w:bCs/>
          <w:color w:val="auto"/>
          <w:szCs w:val="21"/>
        </w:rPr>
      </w:pPr>
      <w:r>
        <w:rPr>
          <w:rFonts w:hint="eastAsia" w:ascii="宋体" w:hAnsi="宋体"/>
          <w:color w:val="auto"/>
          <w:szCs w:val="21"/>
        </w:rPr>
        <w:t>7.3</w:t>
      </w:r>
      <w:r>
        <w:rPr>
          <w:rFonts w:hint="eastAsia" w:ascii="宋体" w:hAnsi="宋体"/>
          <w:bCs/>
          <w:color w:val="auto"/>
          <w:szCs w:val="21"/>
        </w:rPr>
        <w:t>仲裁或诉讼</w:t>
      </w:r>
    </w:p>
    <w:p>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双方均有权不经调解直接向专用条件约定的仲裁机构申请仲裁或向有管辖权的人民法院提起诉讼。</w:t>
      </w:r>
    </w:p>
    <w:p>
      <w:pPr>
        <w:snapToGrid w:val="0"/>
        <w:spacing w:line="360" w:lineRule="auto"/>
        <w:ind w:right="25" w:rightChars="12"/>
        <w:outlineLvl w:val="0"/>
        <w:rPr>
          <w:rFonts w:ascii="宋体" w:hAnsi="宋体"/>
          <w:bCs/>
          <w:color w:val="auto"/>
          <w:szCs w:val="21"/>
        </w:rPr>
      </w:pPr>
      <w:r>
        <w:rPr>
          <w:rFonts w:hint="eastAsia" w:ascii="宋体" w:hAnsi="宋体"/>
          <w:bCs/>
          <w:color w:val="auto"/>
          <w:szCs w:val="21"/>
        </w:rPr>
        <w:t>8. 其他</w:t>
      </w:r>
    </w:p>
    <w:p>
      <w:pPr>
        <w:spacing w:line="360" w:lineRule="auto"/>
        <w:ind w:right="25" w:rightChars="12"/>
        <w:outlineLvl w:val="0"/>
        <w:rPr>
          <w:rFonts w:ascii="宋体" w:hAnsi="宋体"/>
          <w:bCs/>
          <w:color w:val="auto"/>
          <w:szCs w:val="21"/>
        </w:rPr>
      </w:pPr>
      <w:r>
        <w:rPr>
          <w:rFonts w:hint="eastAsia" w:ascii="宋体" w:hAnsi="宋体"/>
          <w:color w:val="auto"/>
          <w:szCs w:val="21"/>
        </w:rPr>
        <w:t xml:space="preserve">8.1 </w:t>
      </w:r>
      <w:r>
        <w:rPr>
          <w:rFonts w:hint="eastAsia" w:ascii="宋体" w:hAnsi="宋体"/>
          <w:bCs/>
          <w:color w:val="auto"/>
          <w:szCs w:val="21"/>
        </w:rPr>
        <w:t>外出考察费用</w:t>
      </w:r>
    </w:p>
    <w:p>
      <w:pPr>
        <w:snapToGrid w:val="0"/>
        <w:spacing w:line="360" w:lineRule="auto"/>
        <w:ind w:right="25" w:rightChars="12" w:firstLine="420" w:firstLineChars="200"/>
        <w:rPr>
          <w:rFonts w:ascii="宋体" w:hAnsi="宋体"/>
          <w:bCs/>
          <w:color w:val="auto"/>
          <w:szCs w:val="21"/>
        </w:rPr>
      </w:pPr>
      <w:r>
        <w:rPr>
          <w:rFonts w:hint="eastAsia" w:ascii="宋体" w:hAnsi="宋体"/>
          <w:color w:val="auto"/>
          <w:szCs w:val="21"/>
        </w:rPr>
        <w:t>经委托人同意，监理人员外出考察发生的费用由委托人审核后支付。</w:t>
      </w:r>
    </w:p>
    <w:p>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8.2 </w:t>
      </w:r>
      <w:r>
        <w:rPr>
          <w:rFonts w:hint="eastAsia" w:ascii="宋体" w:hAnsi="宋体"/>
          <w:bCs/>
          <w:color w:val="auto"/>
          <w:szCs w:val="21"/>
        </w:rPr>
        <w:t>检测费用</w:t>
      </w:r>
    </w:p>
    <w:p>
      <w:pPr>
        <w:snapToGrid w:val="0"/>
        <w:spacing w:line="360" w:lineRule="auto"/>
        <w:ind w:right="25" w:rightChars="12" w:firstLine="420" w:firstLineChars="200"/>
        <w:rPr>
          <w:rFonts w:ascii="宋体" w:hAnsi="宋体"/>
          <w:bCs/>
          <w:color w:val="auto"/>
          <w:szCs w:val="21"/>
        </w:rPr>
      </w:pPr>
      <w:r>
        <w:rPr>
          <w:rFonts w:hint="eastAsia" w:ascii="宋体" w:hAnsi="宋体"/>
          <w:color w:val="auto"/>
          <w:szCs w:val="21"/>
        </w:rPr>
        <w:t>委托人要求监理人进行的材料和设备检测所发生的费用，由委托人支付，支付时间在专用条件中约定。</w:t>
      </w:r>
    </w:p>
    <w:p>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8.3 </w:t>
      </w:r>
      <w:r>
        <w:rPr>
          <w:rFonts w:hint="eastAsia" w:ascii="宋体" w:hAnsi="宋体"/>
          <w:bCs/>
          <w:color w:val="auto"/>
          <w:szCs w:val="21"/>
        </w:rPr>
        <w:t>咨询费用</w:t>
      </w:r>
    </w:p>
    <w:p>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经委托人同意，根据工程需要由监理人组织的相关咨询论证会以及聘请相关专家等发生的费用由委托人支付，支付时间在专用条件中约定。</w:t>
      </w:r>
    </w:p>
    <w:p>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8.4 </w:t>
      </w:r>
      <w:r>
        <w:rPr>
          <w:rFonts w:hint="eastAsia" w:ascii="宋体" w:hAnsi="宋体"/>
          <w:bCs/>
          <w:color w:val="auto"/>
          <w:szCs w:val="21"/>
        </w:rPr>
        <w:t>奖励</w:t>
      </w:r>
    </w:p>
    <w:p>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监理人在服务过程中提出的合理化建议，使委托人获得经济效益的，双方在专用条件中约定奖励金额的确定方法。奖励金额在合理化建议被采纳后，与最近一期的正常工作酬金同期支付。</w:t>
      </w:r>
    </w:p>
    <w:p>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8.5 </w:t>
      </w:r>
      <w:r>
        <w:rPr>
          <w:rFonts w:hint="eastAsia" w:ascii="宋体" w:hAnsi="宋体"/>
          <w:bCs/>
          <w:color w:val="auto"/>
          <w:szCs w:val="21"/>
        </w:rPr>
        <w:t>守法诚信</w:t>
      </w:r>
    </w:p>
    <w:p>
      <w:pPr>
        <w:snapToGrid w:val="0"/>
        <w:spacing w:line="360" w:lineRule="auto"/>
        <w:ind w:right="25" w:rightChars="12" w:firstLine="420" w:firstLineChars="200"/>
        <w:rPr>
          <w:rFonts w:ascii="宋体" w:hAnsi="宋体"/>
          <w:bCs/>
          <w:color w:val="auto"/>
          <w:szCs w:val="21"/>
        </w:rPr>
      </w:pPr>
      <w:r>
        <w:rPr>
          <w:rFonts w:hint="eastAsia" w:ascii="宋体" w:hAnsi="宋体"/>
          <w:color w:val="auto"/>
          <w:szCs w:val="21"/>
        </w:rPr>
        <w:t>监理人及其工作人员不得从与实施工程有关的第三方处获得任何经济利益。</w:t>
      </w:r>
    </w:p>
    <w:p>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8.6 </w:t>
      </w:r>
      <w:r>
        <w:rPr>
          <w:rFonts w:hint="eastAsia" w:ascii="宋体" w:hAnsi="宋体"/>
          <w:bCs/>
          <w:color w:val="auto"/>
          <w:szCs w:val="21"/>
        </w:rPr>
        <w:t>保密</w:t>
      </w:r>
    </w:p>
    <w:p>
      <w:pPr>
        <w:snapToGrid w:val="0"/>
        <w:spacing w:line="360" w:lineRule="auto"/>
        <w:ind w:right="25" w:rightChars="12" w:firstLine="420" w:firstLineChars="200"/>
        <w:rPr>
          <w:rFonts w:ascii="宋体" w:hAnsi="宋体"/>
          <w:bCs/>
          <w:color w:val="auto"/>
          <w:szCs w:val="21"/>
        </w:rPr>
      </w:pPr>
      <w:r>
        <w:rPr>
          <w:rFonts w:hint="eastAsia" w:ascii="宋体" w:hAnsi="宋体"/>
          <w:color w:val="auto"/>
          <w:szCs w:val="21"/>
        </w:rPr>
        <w:t>双方不得泄露对方申明的保密资料，亦不得泄露与实施工程有关的第三方所提供的保密资料，保密事项在专用条件中约定。</w:t>
      </w:r>
    </w:p>
    <w:p>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8.7 </w:t>
      </w:r>
      <w:r>
        <w:rPr>
          <w:rFonts w:hint="eastAsia" w:ascii="宋体" w:hAnsi="宋体"/>
          <w:bCs/>
          <w:color w:val="auto"/>
          <w:szCs w:val="21"/>
        </w:rPr>
        <w:t>通知</w:t>
      </w:r>
    </w:p>
    <w:p>
      <w:pPr>
        <w:snapToGrid w:val="0"/>
        <w:spacing w:line="360" w:lineRule="auto"/>
        <w:ind w:right="25" w:rightChars="12" w:firstLine="420" w:firstLineChars="200"/>
        <w:rPr>
          <w:rFonts w:ascii="宋体" w:hAnsi="宋体"/>
          <w:bCs/>
          <w:color w:val="auto"/>
          <w:szCs w:val="21"/>
        </w:rPr>
      </w:pPr>
      <w:r>
        <w:rPr>
          <w:rFonts w:hint="eastAsia" w:ascii="宋体" w:hAnsi="宋体"/>
          <w:color w:val="auto"/>
          <w:szCs w:val="21"/>
        </w:rPr>
        <w:t>本合同涉及的通知均应当采用书面形式，并在送达对方时生效，收件人应书面签收。</w:t>
      </w:r>
    </w:p>
    <w:p>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8.8 </w:t>
      </w:r>
      <w:r>
        <w:rPr>
          <w:rFonts w:hint="eastAsia" w:ascii="宋体" w:hAnsi="宋体"/>
          <w:bCs/>
          <w:color w:val="auto"/>
          <w:szCs w:val="21"/>
        </w:rPr>
        <w:t>著作权</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监理人对其编制的文件拥有著作权。</w:t>
      </w:r>
    </w:p>
    <w:p>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pPr>
        <w:pageBreakBefore/>
        <w:spacing w:line="360" w:lineRule="auto"/>
        <w:ind w:right="25" w:rightChars="12"/>
        <w:jc w:val="center"/>
        <w:rPr>
          <w:rFonts w:ascii="黑体" w:hAnsi="黑体" w:eastAsia="黑体"/>
          <w:color w:val="auto"/>
          <w:sz w:val="32"/>
          <w:szCs w:val="32"/>
        </w:rPr>
      </w:pPr>
      <w:r>
        <w:rPr>
          <w:rFonts w:hint="eastAsia" w:ascii="黑体" w:hAnsi="黑体" w:eastAsia="黑体"/>
          <w:color w:val="auto"/>
          <w:sz w:val="32"/>
          <w:szCs w:val="32"/>
        </w:rPr>
        <w:t>第三部分  专用条件</w:t>
      </w:r>
    </w:p>
    <w:p>
      <w:pPr>
        <w:spacing w:line="360" w:lineRule="auto"/>
        <w:ind w:right="25" w:rightChars="12"/>
        <w:jc w:val="center"/>
        <w:rPr>
          <w:rFonts w:ascii="宋体" w:hAnsi="宋体"/>
          <w:color w:val="auto"/>
          <w:szCs w:val="21"/>
        </w:rPr>
      </w:pPr>
    </w:p>
    <w:p>
      <w:pPr>
        <w:adjustRightInd w:val="0"/>
        <w:snapToGrid w:val="0"/>
        <w:spacing w:line="360" w:lineRule="auto"/>
        <w:ind w:right="25" w:rightChars="12"/>
        <w:outlineLvl w:val="0"/>
        <w:rPr>
          <w:rFonts w:ascii="宋体" w:hAnsi="宋体"/>
          <w:b/>
          <w:color w:val="auto"/>
          <w:sz w:val="24"/>
        </w:rPr>
      </w:pPr>
      <w:r>
        <w:rPr>
          <w:rFonts w:hint="eastAsia" w:ascii="宋体" w:hAnsi="宋体"/>
          <w:b/>
          <w:color w:val="auto"/>
          <w:sz w:val="24"/>
        </w:rPr>
        <w:t>1. 定义与解释</w:t>
      </w:r>
    </w:p>
    <w:p>
      <w:pPr>
        <w:adjustRightInd w:val="0"/>
        <w:snapToGrid w:val="0"/>
        <w:spacing w:line="360" w:lineRule="auto"/>
        <w:ind w:right="25" w:rightChars="12"/>
        <w:outlineLvl w:val="0"/>
        <w:rPr>
          <w:rFonts w:ascii="宋体" w:hAnsi="宋体"/>
          <w:color w:val="auto"/>
          <w:szCs w:val="21"/>
        </w:rPr>
      </w:pPr>
      <w:r>
        <w:rPr>
          <w:rFonts w:hint="eastAsia" w:ascii="宋体" w:hAnsi="宋体"/>
          <w:color w:val="auto"/>
          <w:szCs w:val="21"/>
        </w:rPr>
        <w:t xml:space="preserve">  1.2  解释</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1.2.1 本监理合同文件除使用中文外，还可用</w:t>
      </w:r>
      <w:r>
        <w:rPr>
          <w:rFonts w:hint="eastAsia" w:ascii="宋体" w:hAnsi="宋体"/>
          <w:b/>
          <w:color w:val="auto"/>
          <w:szCs w:val="21"/>
          <w:u w:val="single"/>
        </w:rPr>
        <w:t xml:space="preserve">    /     </w:t>
      </w:r>
      <w:r>
        <w:rPr>
          <w:rFonts w:hint="eastAsia" w:ascii="宋体" w:hAnsi="宋体"/>
          <w:color w:val="auto"/>
          <w:szCs w:val="21"/>
        </w:rPr>
        <w:t>。</w:t>
      </w:r>
    </w:p>
    <w:p>
      <w:pPr>
        <w:adjustRightInd w:val="0"/>
        <w:snapToGrid w:val="0"/>
        <w:spacing w:line="360" w:lineRule="auto"/>
        <w:ind w:right="25" w:rightChars="12" w:firstLine="415" w:firstLineChars="198"/>
        <w:outlineLvl w:val="0"/>
        <w:rPr>
          <w:rFonts w:ascii="宋体" w:hAnsi="宋体"/>
          <w:bCs/>
          <w:color w:val="auto"/>
          <w:szCs w:val="21"/>
          <w:u w:val="single"/>
        </w:rPr>
      </w:pPr>
      <w:r>
        <w:rPr>
          <w:rFonts w:hint="eastAsia" w:ascii="宋体" w:hAnsi="宋体"/>
          <w:color w:val="auto"/>
          <w:szCs w:val="21"/>
        </w:rPr>
        <w:t>1.2.2 约定本监理合同文件的解释顺序为：</w:t>
      </w:r>
      <w:r>
        <w:rPr>
          <w:rFonts w:hint="eastAsia" w:ascii="宋体" w:hAnsi="宋体"/>
          <w:b/>
          <w:color w:val="auto"/>
          <w:szCs w:val="21"/>
          <w:u w:val="single"/>
        </w:rPr>
        <w:t>1.</w:t>
      </w:r>
      <w:r>
        <w:rPr>
          <w:rFonts w:hint="eastAsia" w:ascii="宋体" w:hAnsi="宋体"/>
          <w:b/>
          <w:bCs/>
          <w:color w:val="auto"/>
          <w:szCs w:val="21"/>
          <w:u w:val="single"/>
        </w:rPr>
        <w:t>协议书；</w:t>
      </w:r>
      <w:r>
        <w:rPr>
          <w:rFonts w:hint="eastAsia" w:ascii="宋体" w:hAnsi="宋体"/>
          <w:b/>
          <w:color w:val="auto"/>
          <w:szCs w:val="21"/>
          <w:u w:val="single"/>
        </w:rPr>
        <w:t>2.</w:t>
      </w:r>
      <w:r>
        <w:rPr>
          <w:rFonts w:hint="eastAsia" w:ascii="宋体" w:hAnsi="宋体"/>
          <w:b/>
          <w:bCs/>
          <w:color w:val="auto"/>
          <w:szCs w:val="21"/>
          <w:u w:val="single"/>
        </w:rPr>
        <w:t>中标通知书或委托书；</w:t>
      </w:r>
      <w:r>
        <w:rPr>
          <w:rFonts w:hint="eastAsia" w:ascii="宋体" w:hAnsi="宋体"/>
          <w:b/>
          <w:color w:val="auto"/>
          <w:szCs w:val="21"/>
          <w:u w:val="single"/>
        </w:rPr>
        <w:t>3.</w:t>
      </w:r>
      <w:r>
        <w:rPr>
          <w:rFonts w:hint="eastAsia" w:ascii="宋体" w:hAnsi="宋体"/>
          <w:b/>
          <w:bCs/>
          <w:color w:val="auto"/>
          <w:szCs w:val="21"/>
          <w:u w:val="single"/>
        </w:rPr>
        <w:t>招标文件(含补遗书)；</w:t>
      </w:r>
      <w:r>
        <w:rPr>
          <w:rFonts w:hint="eastAsia" w:ascii="宋体" w:hAnsi="宋体"/>
          <w:b/>
          <w:color w:val="auto"/>
          <w:szCs w:val="21"/>
          <w:u w:val="single"/>
        </w:rPr>
        <w:t>4.投标文件或监理与相关服务建议书；5.专用条件；6.通用条件；7.附录</w:t>
      </w:r>
      <w:r>
        <w:rPr>
          <w:rFonts w:hint="eastAsia" w:ascii="宋体" w:hAnsi="宋体"/>
          <w:bCs/>
          <w:color w:val="auto"/>
          <w:szCs w:val="21"/>
        </w:rPr>
        <w:t>。</w:t>
      </w:r>
    </w:p>
    <w:p>
      <w:pPr>
        <w:adjustRightInd w:val="0"/>
        <w:snapToGrid w:val="0"/>
        <w:spacing w:line="360" w:lineRule="auto"/>
        <w:ind w:right="25" w:rightChars="12"/>
        <w:outlineLvl w:val="0"/>
        <w:rPr>
          <w:rFonts w:ascii="宋体" w:hAnsi="宋体"/>
          <w:b/>
          <w:color w:val="auto"/>
          <w:sz w:val="24"/>
        </w:rPr>
      </w:pPr>
      <w:r>
        <w:rPr>
          <w:rFonts w:hint="eastAsia" w:ascii="宋体" w:hAnsi="宋体"/>
          <w:b/>
          <w:color w:val="auto"/>
          <w:sz w:val="24"/>
        </w:rPr>
        <w:t>2. 监理人义务</w:t>
      </w:r>
    </w:p>
    <w:p>
      <w:pPr>
        <w:adjustRightInd w:val="0"/>
        <w:snapToGrid w:val="0"/>
        <w:spacing w:line="360" w:lineRule="auto"/>
        <w:ind w:right="25" w:rightChars="12" w:firstLine="205" w:firstLineChars="98"/>
        <w:outlineLvl w:val="0"/>
        <w:rPr>
          <w:rFonts w:ascii="宋体" w:hAnsi="宋体"/>
          <w:color w:val="auto"/>
          <w:szCs w:val="21"/>
        </w:rPr>
      </w:pPr>
      <w:r>
        <w:rPr>
          <w:rFonts w:hint="eastAsia" w:ascii="宋体" w:hAnsi="宋体"/>
          <w:color w:val="auto"/>
          <w:szCs w:val="21"/>
        </w:rPr>
        <w:t>2.1 监理的范围和</w:t>
      </w:r>
      <w:r>
        <w:rPr>
          <w:rFonts w:hint="eastAsia" w:ascii="宋体" w:hAnsi="宋体"/>
          <w:bCs/>
          <w:color w:val="auto"/>
          <w:szCs w:val="21"/>
        </w:rPr>
        <w:t>内容</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2.1.1 监理范围包括：</w:t>
      </w:r>
      <w:r>
        <w:rPr>
          <w:rFonts w:ascii="宋体" w:hAnsi="宋体"/>
          <w:b/>
          <w:color w:val="auto"/>
          <w:szCs w:val="21"/>
          <w:u w:val="single"/>
        </w:rPr>
        <w:t>本工程</w:t>
      </w:r>
      <w:r>
        <w:rPr>
          <w:rFonts w:hint="eastAsia" w:ascii="宋体" w:hAnsi="宋体"/>
          <w:b/>
          <w:bCs/>
          <w:color w:val="auto"/>
          <w:szCs w:val="21"/>
          <w:u w:val="single"/>
        </w:rPr>
        <w:t>施工图</w:t>
      </w:r>
      <w:r>
        <w:rPr>
          <w:rFonts w:ascii="宋体" w:hAnsi="宋体"/>
          <w:b/>
          <w:bCs/>
          <w:color w:val="auto"/>
          <w:szCs w:val="21"/>
          <w:u w:val="single"/>
        </w:rPr>
        <w:t>及</w:t>
      </w:r>
      <w:r>
        <w:rPr>
          <w:rFonts w:ascii="宋体" w:hAnsi="宋体"/>
          <w:b/>
          <w:color w:val="auto"/>
          <w:szCs w:val="21"/>
          <w:u w:val="single"/>
        </w:rPr>
        <w:t>工程量清单</w:t>
      </w:r>
      <w:r>
        <w:rPr>
          <w:rFonts w:ascii="宋体" w:hAnsi="宋体"/>
          <w:b/>
          <w:bCs/>
          <w:color w:val="auto"/>
          <w:szCs w:val="21"/>
          <w:u w:val="single"/>
        </w:rPr>
        <w:t>、补充说明（</w:t>
      </w:r>
      <w:r>
        <w:rPr>
          <w:rFonts w:hint="eastAsia" w:ascii="宋体" w:hAnsi="宋体"/>
          <w:b/>
          <w:bCs/>
          <w:color w:val="auto"/>
          <w:szCs w:val="21"/>
          <w:u w:val="single"/>
        </w:rPr>
        <w:t>含</w:t>
      </w:r>
      <w:r>
        <w:rPr>
          <w:rFonts w:ascii="宋体" w:hAnsi="宋体"/>
          <w:b/>
          <w:bCs/>
          <w:color w:val="auto"/>
          <w:szCs w:val="21"/>
          <w:u w:val="single"/>
        </w:rPr>
        <w:t>补遗书）所示的全部工</w:t>
      </w:r>
      <w:r>
        <w:rPr>
          <w:rFonts w:hint="eastAsia" w:ascii="宋体" w:hAnsi="宋体"/>
          <w:b/>
          <w:bCs/>
          <w:color w:val="auto"/>
          <w:szCs w:val="21"/>
          <w:u w:val="single"/>
        </w:rPr>
        <w:t>程监理</w:t>
      </w:r>
      <w:r>
        <w:rPr>
          <w:rFonts w:hint="eastAsia" w:ascii="宋体" w:hAnsi="宋体"/>
          <w:color w:val="auto"/>
          <w:szCs w:val="21"/>
        </w:rPr>
        <w:t>。</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2.1.2 监理工作内容还包括：</w:t>
      </w:r>
      <w:r>
        <w:rPr>
          <w:rFonts w:hint="eastAsia" w:ascii="宋体" w:hAnsi="宋体"/>
          <w:b/>
          <w:color w:val="auto"/>
          <w:szCs w:val="21"/>
          <w:u w:val="single"/>
        </w:rPr>
        <w:t>本</w:t>
      </w:r>
      <w:r>
        <w:rPr>
          <w:rFonts w:ascii="宋体" w:hAnsi="宋体"/>
          <w:b/>
          <w:color w:val="auto"/>
          <w:szCs w:val="21"/>
          <w:u w:val="single"/>
        </w:rPr>
        <w:t>工程</w:t>
      </w:r>
      <w:r>
        <w:rPr>
          <w:rFonts w:hint="eastAsia" w:ascii="宋体" w:hAnsi="宋体"/>
          <w:b/>
          <w:color w:val="auto"/>
          <w:szCs w:val="21"/>
          <w:u w:val="single"/>
        </w:rPr>
        <w:t>的施工阶段及保修期阶段全过程监理，包括工程质量、造价(含造价审核)、进度控制，信息、合同管理及工程建设相关方的关系进行协调，安全生产管理、文明施工等监理工作；配合委托人进行工程审计和结算等工作；协助委托人办理工程报建、工程施工、竣工验收等工作</w:t>
      </w:r>
      <w:r>
        <w:rPr>
          <w:rFonts w:hint="eastAsia" w:ascii="宋体" w:hAnsi="宋体"/>
          <w:color w:val="auto"/>
          <w:szCs w:val="21"/>
        </w:rPr>
        <w:t>。</w:t>
      </w:r>
    </w:p>
    <w:p>
      <w:pPr>
        <w:spacing w:line="360" w:lineRule="auto"/>
        <w:ind w:right="25" w:rightChars="12" w:firstLine="205" w:firstLineChars="98"/>
        <w:outlineLvl w:val="0"/>
        <w:rPr>
          <w:rFonts w:ascii="宋体" w:hAnsi="宋体"/>
          <w:color w:val="auto"/>
          <w:szCs w:val="21"/>
        </w:rPr>
      </w:pPr>
      <w:r>
        <w:rPr>
          <w:rFonts w:hint="eastAsia" w:ascii="宋体" w:hAnsi="宋体"/>
          <w:color w:val="auto"/>
          <w:szCs w:val="21"/>
        </w:rPr>
        <w:t>2.2 监理与相关服务依据</w:t>
      </w:r>
    </w:p>
    <w:p>
      <w:pPr>
        <w:spacing w:line="360" w:lineRule="auto"/>
        <w:ind w:right="25" w:rightChars="12" w:firstLine="420" w:firstLineChars="200"/>
        <w:rPr>
          <w:rFonts w:ascii="宋体" w:hAnsi="宋体"/>
          <w:color w:val="auto"/>
          <w:szCs w:val="21"/>
        </w:rPr>
      </w:pPr>
      <w:r>
        <w:rPr>
          <w:rFonts w:hint="eastAsia" w:ascii="宋体" w:hAnsi="宋体"/>
          <w:color w:val="auto"/>
          <w:szCs w:val="21"/>
        </w:rPr>
        <w:t>2.2.1 监理依据包括：</w:t>
      </w:r>
      <w:r>
        <w:rPr>
          <w:rFonts w:hint="eastAsia" w:ascii="宋体" w:hAnsi="宋体"/>
          <w:b/>
          <w:color w:val="auto"/>
          <w:szCs w:val="21"/>
          <w:u w:val="single"/>
        </w:rPr>
        <w:t>1.有关工程建设的法律、法规及规章；2.现行有关工程技术标准，施工验收规范，建设工程监理规范；3.政府部门批准的工程项目建设的有关文件、可行性研究报告，初步设计文件及其它文件；4.设计文件、地勘报告、图纸及说明；5.工程建设合同文件及监理合同文件； 6.中标人的投标文件</w:t>
      </w:r>
      <w:r>
        <w:rPr>
          <w:rFonts w:hint="eastAsia" w:ascii="宋体" w:hAnsi="宋体"/>
          <w:color w:val="auto"/>
          <w:szCs w:val="21"/>
        </w:rPr>
        <w:t>。</w:t>
      </w:r>
    </w:p>
    <w:p>
      <w:pPr>
        <w:adjustRightInd w:val="0"/>
        <w:snapToGrid w:val="0"/>
        <w:spacing w:line="360" w:lineRule="auto"/>
        <w:ind w:right="25" w:rightChars="12" w:firstLine="420" w:firstLineChars="200"/>
        <w:rPr>
          <w:rFonts w:ascii="宋体" w:hAnsi="宋体"/>
          <w:dstrike/>
          <w:color w:val="auto"/>
          <w:szCs w:val="21"/>
        </w:rPr>
      </w:pPr>
      <w:r>
        <w:rPr>
          <w:rFonts w:hint="eastAsia" w:ascii="宋体" w:hAnsi="宋体"/>
          <w:color w:val="auto"/>
          <w:szCs w:val="21"/>
        </w:rPr>
        <w:t>2.2.2 相关服务依据包括：</w:t>
      </w:r>
      <w:r>
        <w:rPr>
          <w:rFonts w:hint="eastAsia" w:ascii="宋体" w:hAnsi="宋体"/>
          <w:b/>
          <w:color w:val="auto"/>
          <w:szCs w:val="21"/>
          <w:u w:val="single"/>
        </w:rPr>
        <w:t>1.有关工程建设的法律、法规及规章；2.现行有关工程技术标准，施工验收规范，建设工程监理规范；3.政府部门批准的工程项目建设的有关文件、可行性研究报告，初步设计文件及其它文件；4.设计文件、地勘报告、图纸及说明；5.工程建设合同文件及监理合同文件； 6.中标人的投标文件</w:t>
      </w:r>
      <w:r>
        <w:rPr>
          <w:rFonts w:hint="eastAsia" w:ascii="宋体" w:hAnsi="宋体"/>
          <w:color w:val="auto"/>
          <w:szCs w:val="21"/>
        </w:rPr>
        <w:t>。</w:t>
      </w:r>
    </w:p>
    <w:p>
      <w:pPr>
        <w:spacing w:line="360" w:lineRule="auto"/>
        <w:ind w:right="25" w:rightChars="12"/>
        <w:rPr>
          <w:rFonts w:ascii="宋体" w:hAnsi="宋体"/>
          <w:color w:val="auto"/>
          <w:szCs w:val="21"/>
        </w:rPr>
      </w:pPr>
      <w:r>
        <w:rPr>
          <w:rFonts w:hint="eastAsia" w:ascii="宋体" w:hAnsi="宋体"/>
          <w:color w:val="auto"/>
          <w:szCs w:val="21"/>
        </w:rPr>
        <w:t xml:space="preserve">  2.3</w:t>
      </w:r>
      <w:r>
        <w:rPr>
          <w:rFonts w:hint="eastAsia" w:ascii="宋体" w:hAnsi="宋体" w:cs="宋体"/>
          <w:color w:val="auto"/>
          <w:kern w:val="0"/>
          <w:szCs w:val="21"/>
        </w:rPr>
        <w:t>项目监理组织机构和人员</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 xml:space="preserve">2.3.4 </w:t>
      </w:r>
      <w:r>
        <w:rPr>
          <w:rFonts w:hint="eastAsia" w:ascii="宋体" w:hAnsi="宋体"/>
          <w:color w:val="auto"/>
          <w:kern w:val="0"/>
          <w:szCs w:val="21"/>
        </w:rPr>
        <w:t>更换监理人员的其他情形：</w:t>
      </w:r>
      <w:r>
        <w:rPr>
          <w:rFonts w:hint="eastAsia" w:ascii="宋体" w:hAnsi="宋体"/>
          <w:b/>
          <w:color w:val="auto"/>
          <w:kern w:val="0"/>
          <w:szCs w:val="21"/>
          <w:u w:val="single"/>
        </w:rPr>
        <w:t>1.监理组织机构的人员与投标文件中报送的监理人员名单及数量不一致；2.监理组织机构人员执业资格及注册不符合相关规定、假证执业、无证上岗、在注不在岗；3.</w:t>
      </w:r>
      <w:r>
        <w:rPr>
          <w:rFonts w:hint="eastAsia" w:ascii="宋体" w:hAnsi="宋体"/>
          <w:b/>
          <w:color w:val="auto"/>
          <w:szCs w:val="21"/>
          <w:u w:val="single"/>
        </w:rPr>
        <w:t>尽</w:t>
      </w:r>
      <w:r>
        <w:rPr>
          <w:rFonts w:hint="eastAsia" w:ascii="宋体" w:hAnsi="宋体"/>
          <w:b/>
          <w:color w:val="auto"/>
          <w:kern w:val="0"/>
          <w:szCs w:val="21"/>
          <w:u w:val="single"/>
        </w:rPr>
        <w:t>管监理人已按投标文件承诺派驻了监理人员，但委托人认为现场监理人员专业及数量不能满足监理服务的需要而影响了对工程质量及进度</w:t>
      </w:r>
      <w:r>
        <w:rPr>
          <w:rFonts w:hint="eastAsia" w:ascii="宋体" w:hAnsi="宋体"/>
          <w:color w:val="auto"/>
          <w:kern w:val="0"/>
          <w:szCs w:val="21"/>
        </w:rPr>
        <w:t>。</w:t>
      </w:r>
    </w:p>
    <w:p>
      <w:pPr>
        <w:spacing w:line="360" w:lineRule="auto"/>
        <w:ind w:right="25" w:rightChars="12" w:firstLine="205" w:firstLineChars="98"/>
        <w:outlineLvl w:val="0"/>
        <w:rPr>
          <w:rFonts w:ascii="宋体" w:hAnsi="宋体"/>
          <w:color w:val="auto"/>
          <w:szCs w:val="21"/>
        </w:rPr>
      </w:pPr>
      <w:r>
        <w:rPr>
          <w:rFonts w:hint="eastAsia" w:ascii="宋体" w:hAnsi="宋体"/>
          <w:color w:val="auto"/>
          <w:szCs w:val="21"/>
        </w:rPr>
        <w:t xml:space="preserve">2.4 </w:t>
      </w:r>
      <w:r>
        <w:rPr>
          <w:rFonts w:hint="eastAsia" w:ascii="宋体" w:hAnsi="宋体" w:cs="宋体"/>
          <w:color w:val="auto"/>
          <w:kern w:val="0"/>
          <w:szCs w:val="21"/>
        </w:rPr>
        <w:t>履行职责</w:t>
      </w:r>
    </w:p>
    <w:p>
      <w:pPr>
        <w:adjustRightInd w:val="0"/>
        <w:snapToGrid w:val="0"/>
        <w:spacing w:beforeLines="50" w:afterLines="50" w:line="360" w:lineRule="auto"/>
        <w:ind w:right="25" w:rightChars="12" w:firstLine="462" w:firstLineChars="220"/>
        <w:rPr>
          <w:rFonts w:ascii="宋体" w:hAnsi="宋体"/>
          <w:b/>
          <w:color w:val="auto"/>
          <w:szCs w:val="21"/>
          <w:u w:val="single"/>
        </w:rPr>
      </w:pPr>
      <w:r>
        <w:rPr>
          <w:rFonts w:hint="eastAsia" w:ascii="宋体" w:hAnsi="宋体"/>
          <w:color w:val="auto"/>
          <w:szCs w:val="21"/>
        </w:rPr>
        <w:t>2.4.3 对监理人的授权范围：</w:t>
      </w:r>
      <w:r>
        <w:rPr>
          <w:rFonts w:hint="eastAsia" w:ascii="宋体" w:hAnsi="宋体"/>
          <w:b/>
          <w:color w:val="auto"/>
          <w:szCs w:val="21"/>
          <w:u w:val="single"/>
        </w:rPr>
        <w:t>(1)在工程质量监理上，委托人授予监理组织机构承担有关法律、法规、《建设工程监理规范》及政府有关部门的相关规定要求的职责和权利。委托人在遵循技术规范的前提下保留质量问题处理的一票否决权</w:t>
      </w:r>
      <w:r>
        <w:rPr>
          <w:rFonts w:hint="eastAsia" w:ascii="宋体" w:hAnsi="宋体"/>
          <w:color w:val="auto"/>
          <w:szCs w:val="21"/>
        </w:rPr>
        <w:t>。</w:t>
      </w:r>
    </w:p>
    <w:p>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(2)进度监理上，委托人授予监理组织机构承担《建设工程监理规范》及政府有关部门的相关规定要求的职责和权利。委托人保留要求监理单位和总监理工程师因工程进度滞后而采取进一步措施的权利</w:t>
      </w:r>
      <w:r>
        <w:rPr>
          <w:rFonts w:hint="eastAsia" w:ascii="宋体" w:hAnsi="宋体"/>
          <w:color w:val="auto"/>
          <w:szCs w:val="21"/>
        </w:rPr>
        <w:t>。</w:t>
      </w:r>
    </w:p>
    <w:p>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(3)在工程费用监理上，委托人授予总监理工程师现场计量核实合同工程量清单规定的任何已完工程的数量和价值，初审承包人每期计量支付证书，对不符合合同文件要求的工程项目的施工活动，有暂拒支付的权利，为委托人严把计量支付关。委托人保留计量支付的终审权以及价格调整的最终签订权</w:t>
      </w:r>
      <w:r>
        <w:rPr>
          <w:rFonts w:hint="eastAsia" w:ascii="宋体" w:hAnsi="宋体"/>
          <w:color w:val="auto"/>
          <w:szCs w:val="21"/>
        </w:rPr>
        <w:t>。</w:t>
      </w:r>
    </w:p>
    <w:p>
      <w:pPr>
        <w:adjustRightInd w:val="0"/>
        <w:snapToGrid w:val="0"/>
        <w:spacing w:line="360" w:lineRule="auto"/>
        <w:ind w:right="25" w:rightChars="12" w:firstLine="422" w:firstLineChars="200"/>
        <w:rPr>
          <w:rFonts w:ascii="宋体" w:hAnsi="宋体"/>
          <w:color w:val="auto"/>
          <w:szCs w:val="21"/>
        </w:rPr>
      </w:pPr>
      <w:r>
        <w:rPr>
          <w:rFonts w:hint="eastAsia" w:ascii="宋体" w:hAnsi="宋体"/>
          <w:b/>
          <w:color w:val="auto"/>
          <w:szCs w:val="21"/>
          <w:u w:val="single"/>
        </w:rPr>
        <w:t>(4)在合同管理上，委托人授予总监理工程师对工程变更和索赔的方案、数量、单价、金额的初审权，委托人保留工程变更和索赔的方案、数量、单价、金额的最终审定权。除上述权利外，委托人还授予总监理工程师按《建设工程监理规范》及政府有关部门的相关规定要求的其它的合同管理职权</w:t>
      </w:r>
      <w:r>
        <w:rPr>
          <w:rFonts w:hint="eastAsia" w:ascii="宋体" w:hAnsi="宋体"/>
          <w:color w:val="auto"/>
          <w:szCs w:val="21"/>
        </w:rPr>
        <w:t>。</w:t>
      </w:r>
    </w:p>
    <w:p>
      <w:pPr>
        <w:adjustRightInd w:val="0"/>
        <w:snapToGrid w:val="0"/>
        <w:spacing w:line="360" w:lineRule="auto"/>
        <w:ind w:right="25" w:rightChars="12" w:firstLine="420" w:firstLineChars="200"/>
        <w:outlineLvl w:val="0"/>
        <w:rPr>
          <w:rFonts w:ascii="宋体" w:hAnsi="宋体"/>
          <w:color w:val="auto"/>
          <w:szCs w:val="21"/>
        </w:rPr>
      </w:pPr>
      <w:r>
        <w:rPr>
          <w:rFonts w:hint="eastAsia" w:ascii="宋体" w:hAnsi="宋体"/>
          <w:color w:val="auto"/>
          <w:szCs w:val="21"/>
        </w:rPr>
        <w:t>在涉及工程延期天内和（或）金额万元内的变更，监理人不需请示委托人即可向承包人发布变更通知。</w:t>
      </w:r>
    </w:p>
    <w:p>
      <w:pPr>
        <w:adjustRightInd w:val="0"/>
        <w:snapToGrid w:val="0"/>
        <w:spacing w:line="360" w:lineRule="auto"/>
        <w:ind w:right="25" w:rightChars="12" w:firstLine="210" w:firstLineChars="100"/>
        <w:jc w:val="left"/>
        <w:rPr>
          <w:rFonts w:ascii="宋体" w:hAnsi="宋体"/>
          <w:color w:val="auto"/>
          <w:szCs w:val="21"/>
        </w:rPr>
      </w:pPr>
      <w:r>
        <w:rPr>
          <w:rFonts w:hint="eastAsia" w:ascii="宋体" w:hAnsi="宋体"/>
          <w:color w:val="auto"/>
          <w:kern w:val="0"/>
          <w:szCs w:val="21"/>
        </w:rPr>
        <w:t>2.4.4 监理人有权要求承包人调换其人员</w:t>
      </w:r>
      <w:r>
        <w:rPr>
          <w:rFonts w:hint="eastAsia" w:ascii="宋体" w:hAnsi="宋体"/>
          <w:color w:val="auto"/>
          <w:szCs w:val="21"/>
        </w:rPr>
        <w:t>的限制条件：</w:t>
      </w:r>
      <w:r>
        <w:rPr>
          <w:rFonts w:hint="eastAsia" w:ascii="宋体" w:hAnsi="宋体"/>
          <w:b/>
          <w:color w:val="auto"/>
          <w:szCs w:val="21"/>
          <w:u w:val="single"/>
        </w:rPr>
        <w:t>须经委托人同意和经行政主管部门批准</w:t>
      </w:r>
      <w:r>
        <w:rPr>
          <w:rFonts w:hint="eastAsia" w:ascii="宋体" w:hAnsi="宋体"/>
          <w:color w:val="auto"/>
          <w:szCs w:val="21"/>
        </w:rPr>
        <w:t xml:space="preserve">。  </w:t>
      </w:r>
    </w:p>
    <w:p>
      <w:pPr>
        <w:adjustRightInd w:val="0"/>
        <w:snapToGrid w:val="0"/>
        <w:spacing w:line="360" w:lineRule="auto"/>
        <w:ind w:right="25" w:rightChars="12" w:firstLine="105" w:firstLineChars="50"/>
        <w:outlineLvl w:val="0"/>
        <w:rPr>
          <w:rFonts w:ascii="宋体" w:hAnsi="宋体"/>
          <w:color w:val="auto"/>
          <w:szCs w:val="21"/>
        </w:rPr>
      </w:pPr>
      <w:r>
        <w:rPr>
          <w:rFonts w:hint="eastAsia" w:ascii="宋体" w:hAnsi="宋体"/>
          <w:color w:val="auto"/>
          <w:kern w:val="0"/>
          <w:szCs w:val="21"/>
        </w:rPr>
        <w:t xml:space="preserve">2.5 </w:t>
      </w:r>
      <w:r>
        <w:rPr>
          <w:rFonts w:hint="eastAsia" w:ascii="宋体" w:hAnsi="宋体"/>
          <w:color w:val="auto"/>
          <w:szCs w:val="21"/>
        </w:rPr>
        <w:t>提交</w:t>
      </w:r>
      <w:r>
        <w:rPr>
          <w:rFonts w:hint="eastAsia" w:ascii="宋体" w:hAnsi="宋体" w:cs="宋体"/>
          <w:color w:val="auto"/>
          <w:kern w:val="0"/>
          <w:szCs w:val="21"/>
        </w:rPr>
        <w:t>报告</w:t>
      </w:r>
    </w:p>
    <w:p>
      <w:pPr>
        <w:adjustRightInd w:val="0"/>
        <w:snapToGrid w:val="0"/>
        <w:spacing w:line="360" w:lineRule="auto"/>
        <w:ind w:right="25" w:rightChars="12" w:firstLine="525"/>
        <w:rPr>
          <w:rFonts w:ascii="宋体" w:hAnsi="宋体"/>
          <w:color w:val="auto"/>
          <w:szCs w:val="21"/>
          <w:u w:val="single"/>
        </w:rPr>
      </w:pPr>
      <w:r>
        <w:rPr>
          <w:rFonts w:hint="eastAsia" w:ascii="宋体" w:hAnsi="宋体"/>
          <w:color w:val="auto"/>
          <w:szCs w:val="21"/>
        </w:rPr>
        <w:t>监理人应提交报告的种类(</w:t>
      </w:r>
      <w:r>
        <w:rPr>
          <w:rFonts w:hint="eastAsia" w:ascii="宋体" w:hAnsi="宋体" w:cs="宋体"/>
          <w:color w:val="auto"/>
          <w:kern w:val="0"/>
          <w:szCs w:val="21"/>
        </w:rPr>
        <w:t>包括监理规划、监理月报及约定的专项报告)</w:t>
      </w:r>
      <w:r>
        <w:rPr>
          <w:rFonts w:hint="eastAsia" w:ascii="宋体" w:hAnsi="宋体"/>
          <w:color w:val="auto"/>
          <w:szCs w:val="21"/>
        </w:rPr>
        <w:t>、时间和份数</w:t>
      </w:r>
      <w:r>
        <w:rPr>
          <w:rFonts w:hint="eastAsia" w:ascii="宋体" w:hAnsi="宋体" w:cs="宋体"/>
          <w:color w:val="auto"/>
          <w:kern w:val="0"/>
          <w:szCs w:val="21"/>
        </w:rPr>
        <w:t>：</w:t>
      </w:r>
      <w:r>
        <w:rPr>
          <w:rFonts w:hint="eastAsia" w:ascii="宋体" w:hAnsi="宋体"/>
          <w:b/>
          <w:color w:val="auto"/>
          <w:szCs w:val="21"/>
          <w:u w:val="single"/>
        </w:rPr>
        <w:t xml:space="preserve"> 按现行的《建设工程监理规范》、《四川省建设工程项目工作质量考评实施办法》规定的种类、时间，提交各一份 </w:t>
      </w:r>
      <w:r>
        <w:rPr>
          <w:rFonts w:hint="eastAsia" w:ascii="宋体" w:hAnsi="宋体"/>
          <w:color w:val="auto"/>
          <w:szCs w:val="21"/>
        </w:rPr>
        <w:t>。</w:t>
      </w:r>
    </w:p>
    <w:p>
      <w:pPr>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 2.</w:t>
      </w:r>
      <w:r>
        <w:rPr>
          <w:rFonts w:hint="eastAsia" w:ascii="宋体" w:hAnsi="宋体"/>
          <w:color w:val="auto"/>
          <w:kern w:val="0"/>
          <w:szCs w:val="21"/>
          <w:lang w:val="en-US" w:eastAsia="zh-CN"/>
        </w:rPr>
        <w:t>6</w:t>
      </w:r>
      <w:r>
        <w:rPr>
          <w:rFonts w:hint="eastAsia" w:ascii="宋体" w:hAnsi="宋体"/>
          <w:color w:val="auto"/>
          <w:kern w:val="0"/>
          <w:szCs w:val="21"/>
        </w:rPr>
        <w:t xml:space="preserve"> </w:t>
      </w:r>
      <w:r>
        <w:rPr>
          <w:rFonts w:hint="eastAsia" w:ascii="宋体" w:hAnsi="宋体" w:cs="宋体"/>
          <w:color w:val="auto"/>
          <w:kern w:val="0"/>
          <w:szCs w:val="21"/>
        </w:rPr>
        <w:t>使用委托人的财产</w:t>
      </w:r>
    </w:p>
    <w:p>
      <w:pPr>
        <w:spacing w:line="360" w:lineRule="auto"/>
        <w:ind w:right="25" w:rightChars="12"/>
        <w:rPr>
          <w:rFonts w:ascii="宋体" w:hAnsi="宋体"/>
          <w:color w:val="auto"/>
          <w:kern w:val="0"/>
          <w:szCs w:val="21"/>
        </w:rPr>
      </w:pPr>
      <w:r>
        <w:rPr>
          <w:rFonts w:hint="eastAsia" w:ascii="宋体" w:hAnsi="宋体"/>
          <w:color w:val="auto"/>
          <w:szCs w:val="21"/>
        </w:rPr>
        <w:t>附录B中由委托人无偿提供的房屋、设备的所有权属于：</w:t>
      </w:r>
      <w:r>
        <w:rPr>
          <w:rFonts w:ascii="宋体" w:hAnsi="宋体"/>
          <w:b/>
          <w:color w:val="auto"/>
          <w:szCs w:val="21"/>
          <w:u w:val="single"/>
        </w:rPr>
        <w:t>委托人</w:t>
      </w:r>
      <w:r>
        <w:rPr>
          <w:rFonts w:hint="eastAsia" w:ascii="宋体" w:hAnsi="宋体"/>
          <w:color w:val="auto"/>
          <w:szCs w:val="21"/>
        </w:rPr>
        <w:t>。</w:t>
      </w:r>
    </w:p>
    <w:p>
      <w:pPr>
        <w:spacing w:line="360" w:lineRule="auto"/>
        <w:ind w:right="25" w:rightChars="12" w:firstLine="420" w:firstLineChars="200"/>
        <w:rPr>
          <w:rFonts w:ascii="宋体" w:hAnsi="宋体"/>
          <w:color w:val="auto"/>
          <w:kern w:val="0"/>
          <w:szCs w:val="21"/>
        </w:rPr>
      </w:pPr>
      <w:r>
        <w:rPr>
          <w:rFonts w:hint="eastAsia" w:ascii="宋体" w:hAnsi="宋体"/>
          <w:color w:val="auto"/>
          <w:szCs w:val="21"/>
        </w:rPr>
        <w:t>监理人应在本监理合同终止后</w:t>
      </w:r>
      <w:r>
        <w:rPr>
          <w:rFonts w:hint="eastAsia" w:ascii="宋体" w:hAnsi="宋体"/>
          <w:b/>
          <w:color w:val="auto"/>
          <w:szCs w:val="21"/>
          <w:u w:val="single"/>
        </w:rPr>
        <w:t xml:space="preserve"> 7 </w:t>
      </w:r>
      <w:r>
        <w:rPr>
          <w:rFonts w:hint="eastAsia" w:ascii="宋体" w:hAnsi="宋体"/>
          <w:color w:val="auto"/>
          <w:szCs w:val="21"/>
        </w:rPr>
        <w:t>天内移交委托人无偿提供的房屋、设备，移交的时间和方式为：</w:t>
      </w:r>
      <w:r>
        <w:rPr>
          <w:rFonts w:hint="eastAsia" w:ascii="宋体" w:hAnsi="宋体"/>
          <w:b/>
          <w:color w:val="auto"/>
          <w:szCs w:val="21"/>
          <w:u w:val="single"/>
        </w:rPr>
        <w:t>合同终止后7天内以书面方式移交</w:t>
      </w:r>
      <w:r>
        <w:rPr>
          <w:rFonts w:hint="eastAsia" w:ascii="宋体" w:hAnsi="宋体"/>
          <w:color w:val="auto"/>
          <w:szCs w:val="21"/>
        </w:rPr>
        <w:t>。</w:t>
      </w:r>
    </w:p>
    <w:p>
      <w:pPr>
        <w:adjustRightInd w:val="0"/>
        <w:snapToGrid w:val="0"/>
        <w:spacing w:line="360" w:lineRule="auto"/>
        <w:ind w:right="25" w:rightChars="12"/>
        <w:outlineLvl w:val="0"/>
        <w:rPr>
          <w:rFonts w:ascii="宋体" w:hAnsi="宋体"/>
          <w:b/>
          <w:color w:val="auto"/>
          <w:sz w:val="24"/>
        </w:rPr>
      </w:pPr>
      <w:r>
        <w:rPr>
          <w:rFonts w:hint="eastAsia" w:ascii="宋体" w:hAnsi="宋体"/>
          <w:b/>
          <w:color w:val="auto"/>
          <w:kern w:val="0"/>
          <w:sz w:val="24"/>
        </w:rPr>
        <w:t xml:space="preserve">3. 委托人义务  </w:t>
      </w:r>
    </w:p>
    <w:p>
      <w:pPr>
        <w:snapToGrid w:val="0"/>
        <w:spacing w:line="360" w:lineRule="auto"/>
        <w:ind w:right="25" w:rightChars="12"/>
        <w:outlineLvl w:val="0"/>
        <w:rPr>
          <w:rFonts w:ascii="宋体" w:hAnsi="宋体"/>
          <w:color w:val="auto"/>
          <w:szCs w:val="21"/>
        </w:rPr>
      </w:pPr>
      <w:r>
        <w:rPr>
          <w:rFonts w:hint="eastAsia" w:ascii="宋体" w:hAnsi="宋体"/>
          <w:color w:val="auto"/>
          <w:kern w:val="0"/>
          <w:szCs w:val="21"/>
        </w:rPr>
        <w:t xml:space="preserve">3.4 </w:t>
      </w:r>
      <w:r>
        <w:rPr>
          <w:rFonts w:hint="eastAsia" w:ascii="宋体" w:hAnsi="宋体" w:cs="宋体"/>
          <w:color w:val="auto"/>
          <w:kern w:val="0"/>
          <w:szCs w:val="21"/>
        </w:rPr>
        <w:t>委托人代表</w:t>
      </w:r>
    </w:p>
    <w:p>
      <w:pPr>
        <w:adjustRightInd w:val="0"/>
        <w:snapToGrid w:val="0"/>
        <w:spacing w:line="360" w:lineRule="auto"/>
        <w:ind w:right="25" w:rightChars="12" w:firstLine="420" w:firstLineChars="200"/>
        <w:rPr>
          <w:rFonts w:ascii="宋体" w:hAnsi="宋体"/>
          <w:color w:val="auto"/>
          <w:szCs w:val="21"/>
          <w:u w:val="single"/>
        </w:rPr>
      </w:pPr>
      <w:r>
        <w:rPr>
          <w:rFonts w:hint="eastAsia" w:ascii="宋体" w:hAnsi="宋体"/>
          <w:color w:val="auto"/>
          <w:szCs w:val="21"/>
        </w:rPr>
        <w:t>委托人代表为：。</w:t>
      </w:r>
    </w:p>
    <w:p>
      <w:pPr>
        <w:adjustRightInd w:val="0"/>
        <w:snapToGrid w:val="0"/>
        <w:spacing w:line="360" w:lineRule="auto"/>
        <w:ind w:right="25" w:rightChars="12" w:firstLine="205" w:firstLineChars="98"/>
        <w:outlineLvl w:val="0"/>
        <w:rPr>
          <w:rFonts w:ascii="宋体" w:hAnsi="宋体" w:cs="宋体"/>
          <w:color w:val="auto"/>
          <w:kern w:val="0"/>
          <w:szCs w:val="21"/>
        </w:rPr>
      </w:pPr>
      <w:r>
        <w:rPr>
          <w:rFonts w:hint="eastAsia" w:ascii="宋体" w:hAnsi="宋体"/>
          <w:color w:val="auto"/>
          <w:kern w:val="0"/>
          <w:szCs w:val="21"/>
        </w:rPr>
        <w:t xml:space="preserve">3.6 </w:t>
      </w:r>
      <w:r>
        <w:rPr>
          <w:rFonts w:hint="eastAsia" w:ascii="宋体" w:hAnsi="宋体" w:cs="宋体"/>
          <w:color w:val="auto"/>
          <w:kern w:val="0"/>
          <w:szCs w:val="21"/>
        </w:rPr>
        <w:t>答复</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委托人同意在</w:t>
      </w:r>
      <w:r>
        <w:rPr>
          <w:rFonts w:hint="eastAsia" w:ascii="宋体" w:hAnsi="宋体"/>
          <w:b/>
          <w:color w:val="auto"/>
          <w:szCs w:val="21"/>
          <w:u w:val="single"/>
        </w:rPr>
        <w:t xml:space="preserve"> 7</w:t>
      </w:r>
      <w:r>
        <w:rPr>
          <w:rFonts w:hint="eastAsia" w:ascii="宋体" w:hAnsi="宋体"/>
          <w:color w:val="auto"/>
          <w:szCs w:val="21"/>
        </w:rPr>
        <w:t>天内，对监理人书面提交并要求做出决定的事宜给予书面答复。</w:t>
      </w:r>
    </w:p>
    <w:p>
      <w:pPr>
        <w:snapToGrid w:val="0"/>
        <w:spacing w:line="360" w:lineRule="auto"/>
        <w:ind w:right="25" w:rightChars="12"/>
        <w:outlineLvl w:val="0"/>
        <w:rPr>
          <w:rFonts w:ascii="宋体" w:hAnsi="宋体"/>
          <w:b/>
          <w:bCs/>
          <w:color w:val="auto"/>
          <w:sz w:val="24"/>
        </w:rPr>
      </w:pPr>
      <w:r>
        <w:rPr>
          <w:rFonts w:hint="eastAsia" w:ascii="宋体" w:hAnsi="宋体"/>
          <w:b/>
          <w:bCs/>
          <w:color w:val="auto"/>
          <w:sz w:val="24"/>
        </w:rPr>
        <w:t>4. 违约责任</w:t>
      </w:r>
    </w:p>
    <w:p>
      <w:pPr>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4.1 </w:t>
      </w:r>
      <w:r>
        <w:rPr>
          <w:rFonts w:hint="eastAsia" w:ascii="宋体" w:hAnsi="宋体" w:cs="宋体"/>
          <w:color w:val="auto"/>
          <w:kern w:val="0"/>
          <w:szCs w:val="21"/>
        </w:rPr>
        <w:t>监理人的违约责任</w:t>
      </w:r>
    </w:p>
    <w:p>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4.1.1监理人赔偿金额按下列方法确定：</w:t>
      </w:r>
    </w:p>
    <w:p>
      <w:pPr>
        <w:adjustRightInd w:val="0"/>
        <w:snapToGrid w:val="0"/>
        <w:spacing w:line="360" w:lineRule="auto"/>
        <w:ind w:right="25" w:rightChars="12" w:firstLine="420" w:firstLineChars="200"/>
        <w:rPr>
          <w:rFonts w:ascii="宋体" w:hAnsi="宋体" w:cs="宋体"/>
          <w:color w:val="auto"/>
          <w:kern w:val="0"/>
          <w:szCs w:val="21"/>
        </w:rPr>
      </w:pPr>
      <w:r>
        <w:rPr>
          <w:rFonts w:hint="eastAsia" w:ascii="宋体" w:hAnsi="宋体"/>
          <w:color w:val="auto"/>
          <w:szCs w:val="21"/>
        </w:rPr>
        <w:t>赔偿金＝直接经济损失×正常工作酬金÷工程概算</w:t>
      </w:r>
      <w:r>
        <w:rPr>
          <w:rFonts w:hint="eastAsia" w:ascii="宋体" w:hAnsi="宋体" w:cs="宋体"/>
          <w:color w:val="auto"/>
          <w:kern w:val="0"/>
          <w:szCs w:val="21"/>
        </w:rPr>
        <w:t>投资额（或建筑安装工程费）</w:t>
      </w:r>
    </w:p>
    <w:p>
      <w:pPr>
        <w:snapToGrid w:val="0"/>
        <w:spacing w:line="360" w:lineRule="auto"/>
        <w:ind w:right="25" w:rightChars="12" w:firstLine="210" w:firstLineChars="100"/>
        <w:outlineLvl w:val="0"/>
        <w:rPr>
          <w:rFonts w:ascii="宋体" w:hAnsi="宋体" w:cs="宋体"/>
          <w:color w:val="auto"/>
          <w:kern w:val="0"/>
          <w:szCs w:val="21"/>
        </w:rPr>
      </w:pPr>
      <w:r>
        <w:rPr>
          <w:rFonts w:hint="eastAsia" w:ascii="宋体" w:hAnsi="宋体"/>
          <w:color w:val="auto"/>
          <w:kern w:val="0"/>
          <w:szCs w:val="21"/>
        </w:rPr>
        <w:t>4.2 委</w:t>
      </w:r>
      <w:r>
        <w:rPr>
          <w:rFonts w:hint="eastAsia" w:ascii="宋体" w:hAnsi="宋体" w:cs="宋体"/>
          <w:color w:val="auto"/>
          <w:kern w:val="0"/>
          <w:szCs w:val="21"/>
        </w:rPr>
        <w:t>托人的违约责任</w:t>
      </w:r>
    </w:p>
    <w:p>
      <w:pPr>
        <w:spacing w:line="360" w:lineRule="auto"/>
        <w:ind w:right="25" w:rightChars="12" w:firstLine="420" w:firstLineChars="200"/>
        <w:rPr>
          <w:rFonts w:ascii="宋体" w:hAnsi="宋体"/>
          <w:color w:val="auto"/>
          <w:kern w:val="0"/>
          <w:szCs w:val="21"/>
        </w:rPr>
      </w:pPr>
      <w:r>
        <w:rPr>
          <w:rFonts w:hint="eastAsia" w:ascii="宋体" w:hAnsi="宋体"/>
          <w:color w:val="auto"/>
          <w:szCs w:val="21"/>
        </w:rPr>
        <w:t>4.2.3 委托人</w:t>
      </w:r>
      <w:r>
        <w:rPr>
          <w:rFonts w:hint="eastAsia" w:ascii="宋体" w:hAnsi="宋体"/>
          <w:color w:val="auto"/>
          <w:kern w:val="0"/>
          <w:szCs w:val="21"/>
        </w:rPr>
        <w:t>逾期付款利息按下列方法确定：</w:t>
      </w:r>
    </w:p>
    <w:p>
      <w:pPr>
        <w:spacing w:line="360" w:lineRule="auto"/>
        <w:ind w:right="25" w:rightChars="12" w:firstLine="420" w:firstLineChars="200"/>
        <w:rPr>
          <w:rFonts w:ascii="宋体" w:hAnsi="宋体"/>
          <w:color w:val="auto"/>
          <w:szCs w:val="21"/>
        </w:rPr>
      </w:pPr>
      <w:r>
        <w:rPr>
          <w:rFonts w:hint="eastAsia" w:ascii="宋体" w:hAnsi="宋体"/>
          <w:color w:val="auto"/>
          <w:szCs w:val="21"/>
        </w:rPr>
        <w:t>逾期付款利息＝当期应付款总额×银行同期贷款利率×拖延支付天数</w:t>
      </w:r>
    </w:p>
    <w:p>
      <w:pPr>
        <w:snapToGrid w:val="0"/>
        <w:spacing w:line="360" w:lineRule="auto"/>
        <w:ind w:right="25" w:rightChars="12"/>
        <w:outlineLvl w:val="0"/>
        <w:rPr>
          <w:rFonts w:ascii="宋体" w:hAnsi="宋体"/>
          <w:b/>
          <w:color w:val="auto"/>
          <w:sz w:val="24"/>
        </w:rPr>
      </w:pPr>
      <w:r>
        <w:rPr>
          <w:rFonts w:hint="eastAsia" w:ascii="宋体" w:hAnsi="宋体"/>
          <w:b/>
          <w:bCs/>
          <w:color w:val="auto"/>
          <w:sz w:val="24"/>
        </w:rPr>
        <w:t>5. 支付</w:t>
      </w:r>
    </w:p>
    <w:p>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  5.1 </w:t>
      </w:r>
      <w:r>
        <w:rPr>
          <w:rFonts w:hint="eastAsia" w:ascii="宋体" w:hAnsi="宋体"/>
          <w:bCs/>
          <w:color w:val="auto"/>
          <w:szCs w:val="21"/>
        </w:rPr>
        <w:t>支付货币</w:t>
      </w:r>
    </w:p>
    <w:p>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币种为：</w:t>
      </w:r>
      <w:r>
        <w:rPr>
          <w:rFonts w:ascii="宋体" w:hAnsi="宋体"/>
          <w:b/>
          <w:color w:val="auto"/>
          <w:szCs w:val="21"/>
          <w:u w:val="single"/>
        </w:rPr>
        <w:t>人民币</w:t>
      </w:r>
      <w:r>
        <w:rPr>
          <w:rFonts w:hint="eastAsia" w:ascii="宋体" w:hAnsi="宋体"/>
          <w:color w:val="auto"/>
          <w:szCs w:val="21"/>
        </w:rPr>
        <w:t>，比例为：</w:t>
      </w:r>
      <w:r>
        <w:rPr>
          <w:rFonts w:hint="eastAsia" w:ascii="宋体" w:hAnsi="宋体"/>
          <w:b/>
          <w:color w:val="auto"/>
          <w:szCs w:val="21"/>
          <w:u w:val="single"/>
        </w:rPr>
        <w:t xml:space="preserve"> / </w:t>
      </w:r>
      <w:r>
        <w:rPr>
          <w:rFonts w:hint="eastAsia" w:ascii="宋体" w:hAnsi="宋体"/>
          <w:color w:val="auto"/>
          <w:szCs w:val="21"/>
        </w:rPr>
        <w:t>，汇率为：</w:t>
      </w:r>
      <w:r>
        <w:rPr>
          <w:rFonts w:hint="eastAsia" w:ascii="宋体" w:hAnsi="宋体"/>
          <w:b/>
          <w:color w:val="auto"/>
          <w:szCs w:val="21"/>
          <w:u w:val="single"/>
        </w:rPr>
        <w:t xml:space="preserve"> / </w:t>
      </w:r>
      <w:r>
        <w:rPr>
          <w:rFonts w:hint="eastAsia" w:ascii="宋体" w:hAnsi="宋体"/>
          <w:color w:val="auto"/>
          <w:szCs w:val="21"/>
        </w:rPr>
        <w:t xml:space="preserve">。 </w:t>
      </w:r>
    </w:p>
    <w:p>
      <w:pPr>
        <w:snapToGrid w:val="0"/>
        <w:spacing w:line="360" w:lineRule="auto"/>
        <w:ind w:right="25" w:rightChars="12" w:firstLine="210" w:firstLineChars="100"/>
        <w:outlineLvl w:val="0"/>
        <w:rPr>
          <w:rFonts w:ascii="宋体" w:hAnsi="宋体"/>
          <w:color w:val="auto"/>
          <w:kern w:val="0"/>
          <w:szCs w:val="21"/>
        </w:rPr>
      </w:pPr>
      <w:r>
        <w:rPr>
          <w:rFonts w:hint="eastAsia" w:ascii="宋体" w:hAnsi="宋体"/>
          <w:color w:val="auto"/>
          <w:kern w:val="0"/>
          <w:szCs w:val="21"/>
        </w:rPr>
        <w:t>5.3 支付酬金</w:t>
      </w:r>
    </w:p>
    <w:p>
      <w:pPr>
        <w:snapToGrid w:val="0"/>
        <w:spacing w:line="360" w:lineRule="auto"/>
        <w:ind w:right="25" w:rightChars="12" w:firstLine="420" w:firstLineChars="200"/>
        <w:rPr>
          <w:rFonts w:ascii="宋体" w:hAnsi="宋体" w:cs="宋体"/>
          <w:color w:val="auto"/>
          <w:kern w:val="0"/>
          <w:szCs w:val="21"/>
        </w:rPr>
      </w:pPr>
      <w:r>
        <w:rPr>
          <w:rFonts w:hint="eastAsia" w:ascii="宋体" w:hAnsi="宋体"/>
          <w:color w:val="auto"/>
          <w:kern w:val="0"/>
          <w:szCs w:val="21"/>
        </w:rPr>
        <w:t>正常工作</w:t>
      </w:r>
      <w:r>
        <w:rPr>
          <w:rFonts w:hint="eastAsia" w:ascii="宋体" w:hAnsi="宋体"/>
          <w:color w:val="auto"/>
          <w:szCs w:val="21"/>
        </w:rPr>
        <w:t>酬金的</w:t>
      </w:r>
      <w:r>
        <w:rPr>
          <w:rFonts w:hint="eastAsia" w:ascii="宋体" w:hAnsi="宋体" w:cs="宋体"/>
          <w:color w:val="auto"/>
          <w:kern w:val="0"/>
          <w:szCs w:val="21"/>
        </w:rPr>
        <w:t>支付</w:t>
      </w:r>
      <w:r>
        <w:rPr>
          <w:rFonts w:hint="eastAsia" w:ascii="宋体" w:hAnsi="宋体"/>
          <w:color w:val="auto"/>
          <w:szCs w:val="21"/>
        </w:rPr>
        <w:t>：</w:t>
      </w:r>
    </w:p>
    <w:tbl>
      <w:tblPr>
        <w:tblStyle w:val="22"/>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2"/>
        <w:gridCol w:w="2552"/>
        <w:gridCol w:w="2693"/>
        <w:gridCol w:w="2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noWrap w:val="0"/>
            <w:vAlign w:val="center"/>
          </w:tcPr>
          <w:p>
            <w:pPr>
              <w:spacing w:line="360" w:lineRule="auto"/>
              <w:ind w:right="25" w:rightChars="12"/>
              <w:jc w:val="center"/>
              <w:rPr>
                <w:rFonts w:ascii="宋体" w:hAnsi="宋体"/>
                <w:color w:val="auto"/>
                <w:szCs w:val="21"/>
              </w:rPr>
            </w:pPr>
            <w:r>
              <w:rPr>
                <w:rFonts w:hint="eastAsia" w:ascii="宋体" w:hAnsi="宋体"/>
                <w:color w:val="auto"/>
                <w:szCs w:val="21"/>
              </w:rPr>
              <w:t>支付次数</w:t>
            </w:r>
          </w:p>
        </w:tc>
        <w:tc>
          <w:tcPr>
            <w:tcW w:w="2552" w:type="dxa"/>
            <w:noWrap w:val="0"/>
            <w:vAlign w:val="center"/>
          </w:tcPr>
          <w:p>
            <w:pPr>
              <w:spacing w:line="360" w:lineRule="auto"/>
              <w:ind w:right="25" w:rightChars="12"/>
              <w:jc w:val="center"/>
              <w:rPr>
                <w:rFonts w:ascii="宋体" w:hAnsi="宋体"/>
                <w:color w:val="auto"/>
                <w:szCs w:val="21"/>
              </w:rPr>
            </w:pPr>
            <w:r>
              <w:rPr>
                <w:rFonts w:hint="eastAsia" w:ascii="宋体" w:hAnsi="宋体"/>
                <w:color w:val="auto"/>
                <w:szCs w:val="21"/>
              </w:rPr>
              <w:t>支付时间</w:t>
            </w:r>
          </w:p>
        </w:tc>
        <w:tc>
          <w:tcPr>
            <w:tcW w:w="2693" w:type="dxa"/>
            <w:noWrap w:val="0"/>
            <w:vAlign w:val="top"/>
          </w:tcPr>
          <w:p>
            <w:pPr>
              <w:spacing w:line="360" w:lineRule="auto"/>
              <w:ind w:right="25" w:rightChars="12"/>
              <w:jc w:val="center"/>
              <w:rPr>
                <w:rFonts w:ascii="宋体" w:hAnsi="宋体"/>
                <w:color w:val="auto"/>
                <w:szCs w:val="21"/>
              </w:rPr>
            </w:pPr>
            <w:r>
              <w:rPr>
                <w:rFonts w:hint="eastAsia" w:ascii="宋体" w:hAnsi="宋体"/>
                <w:color w:val="auto"/>
                <w:szCs w:val="21"/>
              </w:rPr>
              <w:t>支付比例</w:t>
            </w:r>
          </w:p>
        </w:tc>
        <w:tc>
          <w:tcPr>
            <w:tcW w:w="2234" w:type="dxa"/>
            <w:noWrap w:val="0"/>
            <w:vAlign w:val="center"/>
          </w:tcPr>
          <w:p>
            <w:pPr>
              <w:spacing w:line="360" w:lineRule="auto"/>
              <w:ind w:right="25" w:rightChars="12"/>
              <w:jc w:val="center"/>
              <w:rPr>
                <w:rFonts w:ascii="宋体" w:hAnsi="宋体"/>
                <w:color w:val="auto"/>
                <w:szCs w:val="21"/>
              </w:rPr>
            </w:pPr>
            <w:r>
              <w:rPr>
                <w:rFonts w:hint="eastAsia" w:ascii="宋体" w:hAnsi="宋体"/>
                <w:color w:val="auto"/>
                <w:szCs w:val="21"/>
              </w:rPr>
              <w:t>支付金额（元）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4" w:hRule="atLeast"/>
        </w:trPr>
        <w:tc>
          <w:tcPr>
            <w:tcW w:w="1452" w:type="dxa"/>
            <w:noWrap w:val="0"/>
            <w:vAlign w:val="center"/>
          </w:tcPr>
          <w:p>
            <w:pPr>
              <w:spacing w:line="360" w:lineRule="auto"/>
              <w:ind w:right="25" w:rightChars="12"/>
              <w:jc w:val="center"/>
              <w:rPr>
                <w:rFonts w:hint="eastAsia" w:ascii="宋体" w:hAnsi="宋体" w:eastAsia="宋体" w:cs="Times New Roman"/>
                <w:color w:val="auto"/>
                <w:kern w:val="2"/>
                <w:sz w:val="21"/>
                <w:szCs w:val="21"/>
                <w:lang w:val="en-US" w:eastAsia="zh-CN" w:bidi="ar-SA"/>
              </w:rPr>
            </w:pPr>
            <w:r>
              <w:rPr>
                <w:rFonts w:hint="eastAsia" w:ascii="宋体" w:hAnsi="宋体"/>
                <w:color w:val="auto"/>
                <w:szCs w:val="21"/>
                <w:lang w:eastAsia="zh-CN"/>
              </w:rPr>
              <w:t>一</w:t>
            </w:r>
            <w:r>
              <w:rPr>
                <w:rFonts w:hint="eastAsia" w:ascii="宋体" w:hAnsi="宋体"/>
                <w:color w:val="auto"/>
                <w:szCs w:val="21"/>
              </w:rPr>
              <w:t>次</w:t>
            </w:r>
            <w:r>
              <w:rPr>
                <w:rFonts w:hint="eastAsia" w:ascii="宋体" w:hAnsi="宋体"/>
                <w:color w:val="auto"/>
                <w:szCs w:val="21"/>
                <w:lang w:val="en-US" w:eastAsia="zh-CN"/>
              </w:rPr>
              <w:t>性</w:t>
            </w:r>
            <w:r>
              <w:rPr>
                <w:rFonts w:hint="eastAsia" w:ascii="宋体" w:hAnsi="宋体"/>
                <w:color w:val="auto"/>
                <w:szCs w:val="21"/>
              </w:rPr>
              <w:t>付款</w:t>
            </w:r>
          </w:p>
        </w:tc>
        <w:tc>
          <w:tcPr>
            <w:tcW w:w="2552" w:type="dxa"/>
            <w:noWrap w:val="0"/>
            <w:vAlign w:val="center"/>
          </w:tcPr>
          <w:p>
            <w:pPr>
              <w:spacing w:line="360" w:lineRule="auto"/>
              <w:ind w:right="25" w:rightChars="12"/>
              <w:jc w:val="center"/>
              <w:rPr>
                <w:rFonts w:hint="default"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竣工验收合格，提交合格的监理成果资料。</w:t>
            </w:r>
          </w:p>
        </w:tc>
        <w:tc>
          <w:tcPr>
            <w:tcW w:w="2693" w:type="dxa"/>
            <w:noWrap w:val="0"/>
            <w:vAlign w:val="center"/>
          </w:tcPr>
          <w:p>
            <w:pPr>
              <w:spacing w:line="360" w:lineRule="auto"/>
              <w:ind w:right="25" w:rightChars="12"/>
              <w:jc w:val="center"/>
              <w:rPr>
                <w:rFonts w:hint="default"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100%</w:t>
            </w:r>
          </w:p>
        </w:tc>
        <w:tc>
          <w:tcPr>
            <w:tcW w:w="2234" w:type="dxa"/>
            <w:noWrap w:val="0"/>
            <w:vAlign w:val="center"/>
          </w:tcPr>
          <w:p>
            <w:pPr>
              <w:spacing w:line="360" w:lineRule="auto"/>
              <w:ind w:right="25" w:rightChars="12"/>
              <w:jc w:val="center"/>
              <w:rPr>
                <w:rFonts w:hint="default" w:ascii="宋体" w:hAnsi="宋体" w:eastAsia="宋体" w:cs="Times New Roman"/>
                <w:b/>
                <w:color w:val="auto"/>
                <w:szCs w:val="21"/>
                <w:lang w:val="en-US" w:eastAsia="zh-CN"/>
              </w:rPr>
            </w:pPr>
            <w:r>
              <w:rPr>
                <w:rFonts w:hint="eastAsia" w:ascii="宋体" w:hAnsi="宋体"/>
                <w:color w:val="auto"/>
                <w:szCs w:val="21"/>
                <w:lang w:val="en-US" w:eastAsia="zh-CN"/>
              </w:rPr>
              <w:t xml:space="preserve"> </w:t>
            </w:r>
          </w:p>
        </w:tc>
      </w:tr>
    </w:tbl>
    <w:p>
      <w:pPr>
        <w:snapToGrid w:val="0"/>
        <w:spacing w:line="360" w:lineRule="auto"/>
        <w:ind w:right="25" w:rightChars="12" w:firstLine="420" w:firstLineChars="200"/>
        <w:rPr>
          <w:rFonts w:ascii="宋体" w:hAnsi="宋体"/>
          <w:color w:val="auto"/>
          <w:szCs w:val="21"/>
          <w:u w:val="single"/>
        </w:rPr>
      </w:pPr>
    </w:p>
    <w:p>
      <w:pPr>
        <w:snapToGrid w:val="0"/>
        <w:spacing w:line="360" w:lineRule="auto"/>
        <w:ind w:right="25" w:rightChars="12"/>
        <w:outlineLvl w:val="0"/>
        <w:rPr>
          <w:rFonts w:ascii="宋体" w:hAnsi="宋体"/>
          <w:b/>
          <w:bCs/>
          <w:color w:val="auto"/>
          <w:sz w:val="24"/>
        </w:rPr>
      </w:pPr>
      <w:r>
        <w:rPr>
          <w:rFonts w:hint="eastAsia" w:ascii="宋体" w:hAnsi="宋体"/>
          <w:b/>
          <w:bCs/>
          <w:color w:val="auto"/>
          <w:sz w:val="24"/>
        </w:rPr>
        <w:t>6. 合同生效、变更、暂停、解除与终止</w:t>
      </w:r>
    </w:p>
    <w:p>
      <w:pPr>
        <w:adjustRightInd w:val="0"/>
        <w:snapToGrid w:val="0"/>
        <w:spacing w:line="360" w:lineRule="auto"/>
        <w:ind w:right="25" w:rightChars="12" w:firstLine="210" w:firstLineChars="100"/>
        <w:outlineLvl w:val="0"/>
        <w:rPr>
          <w:rFonts w:ascii="宋体" w:hAnsi="宋体"/>
          <w:color w:val="auto"/>
          <w:szCs w:val="21"/>
        </w:rPr>
      </w:pPr>
      <w:r>
        <w:rPr>
          <w:rFonts w:hint="eastAsia" w:ascii="宋体" w:hAnsi="宋体"/>
          <w:color w:val="auto"/>
          <w:szCs w:val="21"/>
        </w:rPr>
        <w:t>6.1 生效</w:t>
      </w:r>
    </w:p>
    <w:p>
      <w:pPr>
        <w:adjustRightInd w:val="0"/>
        <w:snapToGrid w:val="0"/>
        <w:spacing w:line="360" w:lineRule="auto"/>
        <w:ind w:right="25" w:rightChars="12" w:firstLine="480"/>
        <w:rPr>
          <w:rFonts w:ascii="宋体" w:hAnsi="宋体"/>
          <w:color w:val="auto"/>
          <w:szCs w:val="21"/>
        </w:rPr>
      </w:pPr>
      <w:r>
        <w:rPr>
          <w:rFonts w:hint="eastAsia" w:ascii="宋体" w:hAnsi="宋体"/>
          <w:color w:val="auto"/>
          <w:szCs w:val="21"/>
        </w:rPr>
        <w:t>本监理合同生效条件：</w:t>
      </w:r>
      <w:r>
        <w:rPr>
          <w:rFonts w:hint="eastAsia" w:ascii="宋体" w:hAnsi="宋体"/>
          <w:b/>
          <w:color w:val="auto"/>
          <w:szCs w:val="21"/>
          <w:u w:val="single"/>
        </w:rPr>
        <w:t>中标人向招标人</w:t>
      </w:r>
      <w:r>
        <w:rPr>
          <w:rFonts w:hint="eastAsia" w:ascii="宋体" w:hAnsi="宋体"/>
          <w:b/>
          <w:bCs/>
          <w:color w:val="auto"/>
          <w:szCs w:val="21"/>
          <w:u w:val="single"/>
        </w:rPr>
        <w:t>缴纳了履约保证金，且</w:t>
      </w:r>
      <w:r>
        <w:rPr>
          <w:rFonts w:hint="eastAsia" w:ascii="宋体" w:hAnsi="宋体"/>
          <w:b/>
          <w:color w:val="auto"/>
          <w:szCs w:val="21"/>
          <w:u w:val="single"/>
        </w:rPr>
        <w:t>双方的法定代表人或其委托代理人在合同书上签字并加盖单位章，经有关部门备案后合同生效</w:t>
      </w:r>
      <w:r>
        <w:rPr>
          <w:rFonts w:hint="eastAsia" w:ascii="宋体" w:hAnsi="宋体"/>
          <w:color w:val="auto"/>
          <w:szCs w:val="21"/>
        </w:rPr>
        <w:t>。</w:t>
      </w:r>
    </w:p>
    <w:p>
      <w:pPr>
        <w:snapToGrid w:val="0"/>
        <w:spacing w:line="360" w:lineRule="auto"/>
        <w:ind w:right="25" w:rightChars="12"/>
        <w:outlineLvl w:val="0"/>
        <w:rPr>
          <w:rFonts w:ascii="宋体" w:hAnsi="宋体"/>
          <w:b/>
          <w:color w:val="auto"/>
          <w:sz w:val="24"/>
        </w:rPr>
      </w:pPr>
      <w:r>
        <w:rPr>
          <w:rFonts w:hint="eastAsia" w:ascii="宋体" w:hAnsi="宋体"/>
          <w:b/>
          <w:bCs/>
          <w:color w:val="auto"/>
          <w:sz w:val="24"/>
        </w:rPr>
        <w:t>7. 争议解决</w:t>
      </w:r>
    </w:p>
    <w:p>
      <w:pPr>
        <w:snapToGrid w:val="0"/>
        <w:spacing w:line="360" w:lineRule="auto"/>
        <w:ind w:right="25" w:rightChars="12" w:firstLine="205" w:firstLineChars="98"/>
        <w:outlineLvl w:val="0"/>
        <w:rPr>
          <w:rFonts w:ascii="宋体" w:hAnsi="宋体"/>
          <w:color w:val="auto"/>
          <w:szCs w:val="21"/>
        </w:rPr>
      </w:pPr>
      <w:r>
        <w:rPr>
          <w:rFonts w:hint="eastAsia" w:ascii="宋体" w:hAnsi="宋体"/>
          <w:color w:val="auto"/>
          <w:szCs w:val="21"/>
        </w:rPr>
        <w:t xml:space="preserve">7.2 </w:t>
      </w:r>
      <w:r>
        <w:rPr>
          <w:rFonts w:hint="eastAsia" w:ascii="宋体" w:hAnsi="宋体"/>
          <w:bCs/>
          <w:color w:val="auto"/>
          <w:szCs w:val="21"/>
        </w:rPr>
        <w:t>调解</w:t>
      </w:r>
    </w:p>
    <w:p>
      <w:pPr>
        <w:snapToGrid w:val="0"/>
        <w:spacing w:line="360" w:lineRule="auto"/>
        <w:ind w:right="25" w:rightChars="12" w:firstLine="411" w:firstLineChars="196"/>
        <w:rPr>
          <w:rFonts w:ascii="宋体" w:hAnsi="宋体"/>
          <w:color w:val="auto"/>
          <w:szCs w:val="21"/>
        </w:rPr>
      </w:pPr>
      <w:r>
        <w:rPr>
          <w:rFonts w:hint="eastAsia" w:ascii="宋体" w:hAnsi="宋体"/>
          <w:color w:val="auto"/>
          <w:szCs w:val="21"/>
        </w:rPr>
        <w:t>本监理合同争议进行调解时，可提交</w:t>
      </w:r>
      <w:r>
        <w:rPr>
          <w:rFonts w:hint="eastAsia" w:ascii="宋体" w:hAnsi="宋体"/>
          <w:b/>
          <w:color w:val="auto"/>
          <w:szCs w:val="21"/>
          <w:u w:val="single"/>
        </w:rPr>
        <w:t xml:space="preserve">投标人所在地行业行政主管部门 </w:t>
      </w:r>
      <w:r>
        <w:rPr>
          <w:rFonts w:hint="eastAsia" w:ascii="宋体" w:hAnsi="宋体"/>
          <w:color w:val="auto"/>
          <w:szCs w:val="21"/>
        </w:rPr>
        <w:t>进行调解。</w:t>
      </w:r>
    </w:p>
    <w:p>
      <w:pPr>
        <w:snapToGrid w:val="0"/>
        <w:spacing w:line="360" w:lineRule="auto"/>
        <w:ind w:right="25" w:rightChars="12" w:firstLine="205" w:firstLineChars="98"/>
        <w:outlineLvl w:val="0"/>
        <w:rPr>
          <w:rFonts w:ascii="宋体" w:hAnsi="宋体"/>
          <w:color w:val="auto"/>
          <w:szCs w:val="21"/>
        </w:rPr>
      </w:pPr>
      <w:r>
        <w:rPr>
          <w:rFonts w:hint="eastAsia" w:ascii="宋体" w:hAnsi="宋体"/>
          <w:color w:val="auto"/>
          <w:szCs w:val="21"/>
        </w:rPr>
        <w:t xml:space="preserve">7.3 </w:t>
      </w:r>
      <w:r>
        <w:rPr>
          <w:rFonts w:hint="eastAsia" w:ascii="宋体" w:hAnsi="宋体"/>
          <w:bCs/>
          <w:color w:val="auto"/>
          <w:szCs w:val="21"/>
        </w:rPr>
        <w:t>仲裁或诉讼</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合同争议的最终解决方式为下列第</w:t>
      </w:r>
      <w:r>
        <w:rPr>
          <w:rFonts w:hint="eastAsia" w:ascii="宋体" w:hAnsi="宋体"/>
          <w:b/>
          <w:color w:val="auto"/>
          <w:szCs w:val="21"/>
          <w:u w:val="single"/>
        </w:rPr>
        <w:t>（2）</w:t>
      </w:r>
      <w:r>
        <w:rPr>
          <w:rFonts w:hint="eastAsia" w:ascii="宋体" w:hAnsi="宋体"/>
          <w:color w:val="auto"/>
          <w:szCs w:val="21"/>
        </w:rPr>
        <w:t>种方式：</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（1）提请</w:t>
      </w:r>
      <w:r>
        <w:rPr>
          <w:rFonts w:hint="eastAsia" w:ascii="宋体" w:hAnsi="宋体"/>
          <w:b/>
          <w:color w:val="auto"/>
          <w:szCs w:val="21"/>
          <w:u w:val="single"/>
        </w:rPr>
        <w:t xml:space="preserve">  /  </w:t>
      </w:r>
      <w:r>
        <w:rPr>
          <w:rFonts w:hint="eastAsia" w:ascii="宋体" w:hAnsi="宋体"/>
          <w:color w:val="auto"/>
          <w:szCs w:val="21"/>
        </w:rPr>
        <w:t>仲裁委员会进行仲裁。</w:t>
      </w:r>
    </w:p>
    <w:p>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（2）向</w:t>
      </w:r>
      <w:r>
        <w:rPr>
          <w:rFonts w:hint="eastAsia" w:ascii="宋体" w:hAnsi="宋体"/>
          <w:b/>
          <w:color w:val="auto"/>
          <w:szCs w:val="21"/>
          <w:u w:val="single"/>
          <w:lang w:eastAsia="zh-CN"/>
        </w:rPr>
        <w:t>发包人</w:t>
      </w:r>
      <w:r>
        <w:rPr>
          <w:rFonts w:hint="eastAsia" w:ascii="宋体" w:hAnsi="宋体"/>
          <w:b/>
          <w:color w:val="auto"/>
          <w:szCs w:val="21"/>
          <w:u w:val="single"/>
        </w:rPr>
        <w:t xml:space="preserve">所在地 </w:t>
      </w:r>
      <w:r>
        <w:rPr>
          <w:rFonts w:hint="eastAsia" w:ascii="宋体" w:hAnsi="宋体"/>
          <w:color w:val="auto"/>
          <w:szCs w:val="21"/>
        </w:rPr>
        <w:t>人民法院提起诉讼。</w:t>
      </w:r>
    </w:p>
    <w:p>
      <w:pPr>
        <w:adjustRightInd w:val="0"/>
        <w:snapToGrid w:val="0"/>
        <w:spacing w:line="360" w:lineRule="auto"/>
        <w:ind w:right="25" w:rightChars="12"/>
        <w:outlineLvl w:val="0"/>
        <w:rPr>
          <w:rFonts w:ascii="宋体" w:hAnsi="宋体"/>
          <w:b/>
          <w:bCs/>
          <w:color w:val="auto"/>
          <w:sz w:val="24"/>
        </w:rPr>
      </w:pPr>
      <w:r>
        <w:rPr>
          <w:rFonts w:hint="eastAsia" w:ascii="宋体" w:hAnsi="宋体"/>
          <w:b/>
          <w:bCs/>
          <w:color w:val="auto"/>
          <w:sz w:val="24"/>
        </w:rPr>
        <w:t>8. 其他</w:t>
      </w:r>
    </w:p>
    <w:p>
      <w:pPr>
        <w:adjustRightInd w:val="0"/>
        <w:snapToGrid w:val="0"/>
        <w:spacing w:line="360" w:lineRule="auto"/>
        <w:ind w:right="25" w:rightChars="12"/>
        <w:rPr>
          <w:rFonts w:ascii="宋体" w:hAnsi="宋体"/>
          <w:bCs/>
          <w:color w:val="auto"/>
          <w:szCs w:val="21"/>
        </w:rPr>
      </w:pPr>
      <w:r>
        <w:rPr>
          <w:rFonts w:hint="eastAsia" w:ascii="宋体" w:hAnsi="宋体"/>
          <w:bCs/>
          <w:color w:val="auto"/>
          <w:szCs w:val="21"/>
        </w:rPr>
        <w:t xml:space="preserve">  8.2 检测费用</w:t>
      </w:r>
    </w:p>
    <w:p>
      <w:pPr>
        <w:adjustRightInd w:val="0"/>
        <w:snapToGrid w:val="0"/>
        <w:spacing w:line="360" w:lineRule="auto"/>
        <w:ind w:right="25" w:rightChars="12"/>
        <w:rPr>
          <w:rFonts w:ascii="宋体" w:hAnsi="宋体"/>
          <w:bCs/>
          <w:color w:val="auto"/>
          <w:szCs w:val="21"/>
        </w:rPr>
      </w:pPr>
      <w:r>
        <w:rPr>
          <w:rFonts w:hint="eastAsia" w:ascii="宋体" w:hAnsi="宋体"/>
          <w:bCs/>
          <w:color w:val="auto"/>
          <w:szCs w:val="21"/>
        </w:rPr>
        <w:t xml:space="preserve">    委托人应在检测工作完成后</w:t>
      </w:r>
      <w:r>
        <w:rPr>
          <w:rFonts w:hint="eastAsia" w:ascii="宋体" w:hAnsi="宋体"/>
          <w:b/>
          <w:color w:val="auto"/>
          <w:szCs w:val="21"/>
          <w:u w:val="single"/>
        </w:rPr>
        <w:t xml:space="preserve"> 14 </w:t>
      </w:r>
      <w:r>
        <w:rPr>
          <w:rFonts w:hint="eastAsia" w:ascii="宋体" w:hAnsi="宋体"/>
          <w:bCs/>
          <w:color w:val="auto"/>
          <w:szCs w:val="21"/>
        </w:rPr>
        <w:t>天内支付检测费用。</w:t>
      </w:r>
    </w:p>
    <w:p>
      <w:pPr>
        <w:adjustRightInd w:val="0"/>
        <w:snapToGrid w:val="0"/>
        <w:spacing w:line="360" w:lineRule="auto"/>
        <w:ind w:right="25" w:rightChars="12"/>
        <w:outlineLvl w:val="0"/>
        <w:rPr>
          <w:rFonts w:ascii="宋体" w:hAnsi="宋体"/>
          <w:bCs/>
          <w:color w:val="auto"/>
          <w:szCs w:val="21"/>
        </w:rPr>
      </w:pPr>
      <w:r>
        <w:rPr>
          <w:rFonts w:hint="eastAsia" w:ascii="宋体" w:hAnsi="宋体"/>
          <w:bCs/>
          <w:color w:val="auto"/>
          <w:szCs w:val="21"/>
        </w:rPr>
        <w:t xml:space="preserve">  8.3 咨询费用</w:t>
      </w:r>
    </w:p>
    <w:p>
      <w:pPr>
        <w:adjustRightInd w:val="0"/>
        <w:snapToGrid w:val="0"/>
        <w:spacing w:line="360" w:lineRule="auto"/>
        <w:ind w:right="25" w:rightChars="12"/>
        <w:rPr>
          <w:rFonts w:ascii="宋体" w:hAnsi="宋体"/>
          <w:bCs/>
          <w:color w:val="auto"/>
          <w:szCs w:val="21"/>
        </w:rPr>
      </w:pPr>
      <w:r>
        <w:rPr>
          <w:rFonts w:hint="eastAsia" w:ascii="宋体" w:hAnsi="宋体"/>
          <w:bCs/>
          <w:color w:val="auto"/>
          <w:szCs w:val="21"/>
        </w:rPr>
        <w:t xml:space="preserve">    委托人应在咨询工作完成后</w:t>
      </w:r>
      <w:r>
        <w:rPr>
          <w:rFonts w:hint="eastAsia" w:ascii="宋体" w:hAnsi="宋体"/>
          <w:b/>
          <w:color w:val="auto"/>
          <w:szCs w:val="21"/>
          <w:u w:val="single"/>
        </w:rPr>
        <w:t xml:space="preserve"> 14 </w:t>
      </w:r>
      <w:r>
        <w:rPr>
          <w:rFonts w:hint="eastAsia" w:ascii="宋体" w:hAnsi="宋体"/>
          <w:bCs/>
          <w:color w:val="auto"/>
          <w:szCs w:val="21"/>
        </w:rPr>
        <w:t>天内支付咨询费用。</w:t>
      </w:r>
    </w:p>
    <w:p>
      <w:pPr>
        <w:snapToGrid w:val="0"/>
        <w:spacing w:line="360" w:lineRule="auto"/>
        <w:ind w:right="25" w:rightChars="12" w:firstLine="205" w:firstLineChars="98"/>
        <w:rPr>
          <w:rFonts w:ascii="宋体" w:hAnsi="宋体"/>
          <w:color w:val="auto"/>
          <w:szCs w:val="21"/>
        </w:rPr>
      </w:pPr>
      <w:r>
        <w:rPr>
          <w:rFonts w:hint="eastAsia" w:ascii="宋体" w:hAnsi="宋体"/>
          <w:color w:val="auto"/>
          <w:szCs w:val="21"/>
        </w:rPr>
        <w:t>8.4 奖励：无</w:t>
      </w:r>
    </w:p>
    <w:p>
      <w:pPr>
        <w:adjustRightInd w:val="0"/>
        <w:snapToGrid w:val="0"/>
        <w:spacing w:line="360" w:lineRule="auto"/>
        <w:ind w:right="25" w:rightChars="12" w:firstLine="205" w:firstLineChars="98"/>
        <w:outlineLvl w:val="0"/>
        <w:rPr>
          <w:rFonts w:ascii="宋体" w:hAnsi="宋体"/>
          <w:color w:val="auto"/>
          <w:szCs w:val="21"/>
        </w:rPr>
      </w:pPr>
      <w:r>
        <w:rPr>
          <w:rFonts w:hint="eastAsia" w:ascii="宋体" w:hAnsi="宋体"/>
          <w:color w:val="auto"/>
          <w:szCs w:val="21"/>
        </w:rPr>
        <w:t>8.6 保密</w:t>
      </w:r>
    </w:p>
    <w:p>
      <w:pPr>
        <w:adjustRightInd w:val="0"/>
        <w:snapToGrid w:val="0"/>
        <w:spacing w:line="360" w:lineRule="auto"/>
        <w:ind w:right="25" w:rightChars="12" w:firstLine="420" w:firstLineChars="200"/>
        <w:rPr>
          <w:rFonts w:ascii="宋体" w:hAnsi="宋体"/>
          <w:color w:val="auto"/>
          <w:szCs w:val="21"/>
          <w:u w:val="single"/>
        </w:rPr>
      </w:pPr>
      <w:r>
        <w:rPr>
          <w:rFonts w:hint="eastAsia" w:ascii="宋体" w:hAnsi="宋体"/>
          <w:color w:val="auto"/>
          <w:szCs w:val="21"/>
        </w:rPr>
        <w:t>委托人申明的保密事项和期限：</w:t>
      </w:r>
      <w:r>
        <w:rPr>
          <w:rFonts w:hint="eastAsia" w:ascii="宋体" w:hAnsi="宋体"/>
          <w:b/>
          <w:color w:val="auto"/>
          <w:szCs w:val="21"/>
          <w:u w:val="single"/>
        </w:rPr>
        <w:t xml:space="preserve">   /   </w:t>
      </w:r>
      <w:r>
        <w:rPr>
          <w:rFonts w:hint="eastAsia" w:ascii="宋体" w:hAnsi="宋体"/>
          <w:color w:val="auto"/>
          <w:szCs w:val="21"/>
        </w:rPr>
        <w:t>。</w:t>
      </w:r>
    </w:p>
    <w:p>
      <w:pPr>
        <w:adjustRightInd w:val="0"/>
        <w:snapToGrid w:val="0"/>
        <w:spacing w:line="360" w:lineRule="auto"/>
        <w:ind w:right="25" w:rightChars="12" w:firstLine="420" w:firstLineChars="200"/>
        <w:rPr>
          <w:rFonts w:ascii="宋体" w:hAnsi="宋体"/>
          <w:color w:val="auto"/>
          <w:szCs w:val="21"/>
          <w:u w:val="single"/>
        </w:rPr>
      </w:pPr>
      <w:r>
        <w:rPr>
          <w:rFonts w:hint="eastAsia" w:ascii="宋体" w:hAnsi="宋体"/>
          <w:color w:val="auto"/>
          <w:szCs w:val="21"/>
        </w:rPr>
        <w:t>监理人申明的保密事项和期限：</w:t>
      </w:r>
      <w:r>
        <w:rPr>
          <w:rFonts w:hint="eastAsia" w:ascii="宋体" w:hAnsi="宋体"/>
          <w:b/>
          <w:color w:val="auto"/>
          <w:szCs w:val="21"/>
          <w:u w:val="single"/>
        </w:rPr>
        <w:t xml:space="preserve">   /  </w:t>
      </w:r>
      <w:r>
        <w:rPr>
          <w:rFonts w:hint="eastAsia" w:ascii="宋体" w:hAnsi="宋体"/>
          <w:color w:val="auto"/>
          <w:szCs w:val="21"/>
        </w:rPr>
        <w:t>。</w:t>
      </w:r>
    </w:p>
    <w:p>
      <w:pPr>
        <w:adjustRightInd w:val="0"/>
        <w:snapToGrid w:val="0"/>
        <w:spacing w:line="360" w:lineRule="auto"/>
        <w:ind w:right="25" w:rightChars="12" w:firstLine="420" w:firstLineChars="200"/>
        <w:rPr>
          <w:rFonts w:ascii="宋体" w:hAnsi="宋体"/>
          <w:color w:val="auto"/>
          <w:szCs w:val="21"/>
          <w:u w:val="single"/>
        </w:rPr>
      </w:pPr>
      <w:r>
        <w:rPr>
          <w:rFonts w:hint="eastAsia" w:ascii="宋体" w:hAnsi="宋体"/>
          <w:color w:val="auto"/>
          <w:szCs w:val="21"/>
        </w:rPr>
        <w:t>第三方申明的保密事项和期限：</w:t>
      </w:r>
      <w:r>
        <w:rPr>
          <w:rFonts w:hint="eastAsia" w:ascii="宋体" w:hAnsi="宋体"/>
          <w:b/>
          <w:color w:val="auto"/>
          <w:szCs w:val="21"/>
          <w:u w:val="single"/>
        </w:rPr>
        <w:t xml:space="preserve">   /   </w:t>
      </w:r>
      <w:r>
        <w:rPr>
          <w:rFonts w:hint="eastAsia" w:ascii="宋体" w:hAnsi="宋体"/>
          <w:color w:val="auto"/>
          <w:szCs w:val="21"/>
        </w:rPr>
        <w:t>。</w:t>
      </w:r>
    </w:p>
    <w:p>
      <w:pPr>
        <w:snapToGrid w:val="0"/>
        <w:spacing w:line="360" w:lineRule="auto"/>
        <w:ind w:right="25" w:rightChars="12" w:firstLine="205" w:firstLineChars="98"/>
        <w:rPr>
          <w:rFonts w:ascii="宋体" w:hAnsi="宋体"/>
          <w:bCs/>
          <w:color w:val="auto"/>
          <w:szCs w:val="21"/>
        </w:rPr>
      </w:pPr>
      <w:r>
        <w:rPr>
          <w:rFonts w:hint="eastAsia" w:ascii="宋体" w:hAnsi="宋体"/>
          <w:color w:val="auto"/>
          <w:szCs w:val="21"/>
        </w:rPr>
        <w:t>8.8</w:t>
      </w:r>
      <w:r>
        <w:rPr>
          <w:rFonts w:hint="eastAsia" w:ascii="宋体" w:hAnsi="宋体"/>
          <w:bCs/>
          <w:color w:val="auto"/>
          <w:szCs w:val="21"/>
        </w:rPr>
        <w:t>著作权</w:t>
      </w:r>
    </w:p>
    <w:p>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监理人在本监理合同履行期间及本监理合同终止后两年内出版涉及本工程的有关监理与相关服务的资料的限制条件：</w:t>
      </w:r>
      <w:r>
        <w:rPr>
          <w:rFonts w:hint="eastAsia" w:ascii="宋体" w:hAnsi="宋体"/>
          <w:b/>
          <w:color w:val="auto"/>
          <w:szCs w:val="21"/>
          <w:u w:val="single"/>
        </w:rPr>
        <w:t>详见通用条件</w:t>
      </w:r>
      <w:r>
        <w:rPr>
          <w:rFonts w:hint="eastAsia" w:ascii="宋体" w:hAnsi="宋体"/>
          <w:color w:val="auto"/>
          <w:szCs w:val="21"/>
        </w:rPr>
        <w:t>。</w:t>
      </w:r>
    </w:p>
    <w:p>
      <w:pPr>
        <w:adjustRightInd w:val="0"/>
        <w:snapToGrid w:val="0"/>
        <w:spacing w:beforeLines="50" w:afterLines="50" w:line="360" w:lineRule="auto"/>
        <w:ind w:right="25" w:rightChars="12" w:firstLine="241" w:firstLineChars="100"/>
        <w:rPr>
          <w:rFonts w:ascii="宋体" w:hAnsi="宋体"/>
          <w:b/>
          <w:color w:val="auto"/>
          <w:sz w:val="24"/>
        </w:rPr>
      </w:pPr>
      <w:r>
        <w:rPr>
          <w:rFonts w:hint="eastAsia" w:ascii="宋体" w:hAnsi="宋体"/>
          <w:b/>
          <w:color w:val="auto"/>
          <w:sz w:val="24"/>
        </w:rPr>
        <w:t>9. 补充条款</w:t>
      </w:r>
    </w:p>
    <w:p>
      <w:pPr>
        <w:adjustRightInd w:val="0"/>
        <w:snapToGrid w:val="0"/>
        <w:spacing w:beforeLines="50" w:afterLines="50" w:line="360" w:lineRule="auto"/>
        <w:ind w:right="25" w:rightChars="12" w:firstLine="466" w:firstLineChars="221"/>
        <w:rPr>
          <w:rFonts w:ascii="宋体" w:hAnsi="宋体"/>
          <w:b/>
          <w:color w:val="auto"/>
          <w:szCs w:val="21"/>
          <w:u w:val="single"/>
        </w:rPr>
      </w:pPr>
      <w:r>
        <w:rPr>
          <w:rFonts w:hint="eastAsia" w:ascii="宋体" w:hAnsi="宋体"/>
          <w:b/>
          <w:color w:val="auto"/>
          <w:szCs w:val="21"/>
          <w:u w:val="single"/>
        </w:rPr>
        <w:t>9.1</w:t>
      </w:r>
      <w:r>
        <w:rPr>
          <w:rFonts w:hAnsi="宋体"/>
          <w:b/>
          <w:color w:val="auto"/>
          <w:szCs w:val="21"/>
          <w:u w:val="single"/>
        </w:rPr>
        <w:t>本工程监理费用为</w:t>
      </w:r>
      <w:r>
        <w:rPr>
          <w:rFonts w:hint="eastAsia" w:hAnsi="宋体"/>
          <w:b/>
          <w:color w:val="auto"/>
          <w:szCs w:val="21"/>
          <w:u w:val="single"/>
        </w:rPr>
        <w:t>总价</w:t>
      </w:r>
      <w:r>
        <w:rPr>
          <w:rFonts w:hAnsi="宋体"/>
          <w:b/>
          <w:color w:val="auto"/>
          <w:szCs w:val="21"/>
          <w:u w:val="single"/>
        </w:rPr>
        <w:t>包干，实际建设时不因实际工程造价的增、减和实际工期的变化而调整包干价</w:t>
      </w:r>
      <w:r>
        <w:rPr>
          <w:rFonts w:hint="eastAsia" w:hAnsi="宋体"/>
          <w:b/>
          <w:color w:val="auto"/>
          <w:szCs w:val="21"/>
          <w:u w:val="single"/>
        </w:rPr>
        <w:t>,结算时除违约金和罚款外不做调整</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9.2监理组织机构或其任何成员在合同期内执行任务，必须严格遵守所有安全生产管理工作法律、法规、规章及规程，贯彻“安全第一”的方针，凡因监理组织机构或其任何成员违章或过失导致自身或他人人身伤害或设备损坏，监理人应承担全部责任</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9.3因监理组织机构监理不当而造成的质量、安全事故，应当由监理人承担相应的经济和法律责任</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9.4工程监理服务不得分包、转让，否则委托人有权终止本监理合同</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outlineLvl w:val="0"/>
        <w:rPr>
          <w:rFonts w:ascii="宋体" w:hAnsi="宋体"/>
          <w:b/>
          <w:color w:val="auto"/>
          <w:szCs w:val="21"/>
          <w:u w:val="single"/>
        </w:rPr>
      </w:pPr>
      <w:r>
        <w:rPr>
          <w:rFonts w:hint="eastAsia" w:ascii="宋体" w:hAnsi="宋体"/>
          <w:b/>
          <w:color w:val="auto"/>
          <w:szCs w:val="21"/>
          <w:u w:val="single"/>
        </w:rPr>
        <w:t>9.5 履约担保：酬金的</w:t>
      </w:r>
      <w:r>
        <w:rPr>
          <w:rFonts w:hint="eastAsia" w:ascii="宋体" w:hAnsi="宋体"/>
          <w:b/>
          <w:color w:val="auto"/>
          <w:szCs w:val="21"/>
          <w:u w:val="single"/>
          <w:lang w:val="en-US" w:eastAsia="zh-CN"/>
        </w:rPr>
        <w:t>10</w:t>
      </w:r>
      <w:r>
        <w:rPr>
          <w:rFonts w:hint="eastAsia" w:ascii="宋体" w:hAnsi="宋体"/>
          <w:b/>
          <w:color w:val="auto"/>
          <w:szCs w:val="21"/>
          <w:u w:val="single"/>
        </w:rPr>
        <w:t>%，现金或保函担保。监理人应在招标文件要求的日期内，现金通过基本帐户以银行转账方式向委托人缴纳，保函在领取中标通知后30日内</w:t>
      </w:r>
      <w:r>
        <w:rPr>
          <w:rFonts w:hint="eastAsia" w:ascii="宋体" w:hAnsi="宋体"/>
          <w:b/>
          <w:color w:val="auto"/>
          <w:szCs w:val="21"/>
          <w:u w:val="single"/>
          <w:lang w:eastAsia="zh-CN"/>
        </w:rPr>
        <w:t>、</w:t>
      </w:r>
      <w:r>
        <w:rPr>
          <w:rFonts w:hint="eastAsia" w:ascii="宋体" w:hAnsi="宋体"/>
          <w:b/>
          <w:color w:val="auto"/>
          <w:szCs w:val="21"/>
          <w:u w:val="single"/>
          <w:lang w:val="en-US" w:eastAsia="zh-CN"/>
        </w:rPr>
        <w:t>签订监理合同之前</w:t>
      </w:r>
      <w:r>
        <w:rPr>
          <w:rFonts w:hint="eastAsia" w:ascii="宋体" w:hAnsi="宋体"/>
          <w:b/>
          <w:color w:val="auto"/>
          <w:szCs w:val="21"/>
          <w:u w:val="single"/>
        </w:rPr>
        <w:t>提交。在监理人按监理合同要求完成监理服务之前，履约担保一直有效。在工程验收合格后14天内，监理人无其它违约行为时，委托人将向监理人退还全部的履约担保</w:t>
      </w:r>
      <w:r>
        <w:rPr>
          <w:rFonts w:hint="eastAsia" w:ascii="宋体" w:hAnsi="宋体"/>
          <w:b/>
          <w:color w:val="auto"/>
          <w:szCs w:val="21"/>
        </w:rPr>
        <w:t>。</w:t>
      </w:r>
      <w:r>
        <w:rPr>
          <w:rFonts w:hint="eastAsia" w:ascii="宋体" w:hAnsi="宋体"/>
          <w:b/>
          <w:color w:val="auto"/>
          <w:szCs w:val="21"/>
          <w:u w:val="single"/>
        </w:rPr>
        <w:t>委托人</w:t>
      </w:r>
      <w:r>
        <w:rPr>
          <w:rFonts w:hint="eastAsia" w:ascii="宋体" w:hAnsi="宋体"/>
          <w:b/>
          <w:bCs/>
          <w:color w:val="auto"/>
          <w:u w:val="single"/>
        </w:rPr>
        <w:t>不承担</w:t>
      </w:r>
      <w:r>
        <w:rPr>
          <w:rFonts w:hint="eastAsia" w:ascii="宋体" w:hAnsi="宋体"/>
          <w:b/>
          <w:color w:val="auto"/>
          <w:szCs w:val="21"/>
          <w:u w:val="single"/>
        </w:rPr>
        <w:t>监理</w:t>
      </w:r>
      <w:r>
        <w:rPr>
          <w:rFonts w:hint="eastAsia" w:ascii="宋体" w:hAnsi="宋体"/>
          <w:b/>
          <w:bCs/>
          <w:color w:val="auto"/>
          <w:u w:val="single"/>
        </w:rPr>
        <w:t>人与履约担保有关的任何利息或其它类似的费用或者收益</w:t>
      </w:r>
      <w:r>
        <w:rPr>
          <w:rFonts w:hint="eastAsia" w:ascii="宋体" w:hAnsi="宋体"/>
          <w:b/>
          <w:bCs/>
          <w:color w:val="auto"/>
        </w:rPr>
        <w:t>。</w:t>
      </w:r>
    </w:p>
    <w:p>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9.6监理人的人员</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监理人派驻的监理人员应与投标文件中报送的人员名单及数量相一致，总监理工程师及其它所有监理人员压证监理，工程完工后退还所有证件；不得更换监理人员，若监理人派遣监理人员驻场或在监理服务期间因工作安排或其它等原因，需要更换派驻到本项目监理人员时，更换人员的资质不应低于原人员的资质，并应事先得到委托人的同意并经行政主管部门批准后，方可更换。若委托人认为监理人派驻的监理人员不能胜任其监理工作或不派或少派或擅自更换监理人员的，应按下列情形向委托人支付违约金</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outlineLvl w:val="0"/>
        <w:rPr>
          <w:rFonts w:hint="eastAsia" w:ascii="宋体" w:hAnsi="宋体" w:eastAsia="宋体"/>
          <w:b/>
          <w:color w:val="auto"/>
          <w:szCs w:val="21"/>
          <w:u w:val="single"/>
          <w:lang w:eastAsia="zh-CN"/>
        </w:rPr>
      </w:pPr>
      <w:r>
        <w:rPr>
          <w:rFonts w:hint="eastAsia" w:ascii="宋体" w:hAnsi="宋体"/>
          <w:b/>
          <w:color w:val="auto"/>
          <w:szCs w:val="21"/>
          <w:u w:val="single"/>
        </w:rPr>
        <w:t>A)不能胜任其监理工作或不派或少派或擅自更换总监理工程师的，支付</w:t>
      </w:r>
      <w:r>
        <w:rPr>
          <w:rFonts w:hint="eastAsia" w:ascii="宋体" w:hAnsi="宋体"/>
          <w:b/>
          <w:color w:val="auto"/>
          <w:szCs w:val="21"/>
          <w:u w:val="single"/>
          <w:lang w:val="en-US" w:eastAsia="zh-CN"/>
        </w:rPr>
        <w:t>签约合同金额20%</w:t>
      </w:r>
      <w:r>
        <w:rPr>
          <w:rFonts w:hint="eastAsia" w:ascii="宋体" w:hAnsi="宋体"/>
          <w:b/>
          <w:color w:val="auto"/>
          <w:szCs w:val="21"/>
          <w:u w:val="single"/>
        </w:rPr>
        <w:t>/人·次</w:t>
      </w:r>
      <w:r>
        <w:rPr>
          <w:rFonts w:hint="eastAsia" w:ascii="宋体" w:hAnsi="宋体"/>
          <w:b/>
          <w:color w:val="auto"/>
          <w:szCs w:val="21"/>
          <w:u w:val="single"/>
          <w:lang w:val="en-US" w:eastAsia="zh-CN"/>
        </w:rPr>
        <w:t>的</w:t>
      </w:r>
      <w:r>
        <w:rPr>
          <w:rFonts w:hint="eastAsia" w:ascii="宋体" w:hAnsi="宋体"/>
          <w:b/>
          <w:color w:val="auto"/>
          <w:szCs w:val="21"/>
          <w:u w:val="single"/>
        </w:rPr>
        <w:t>违约金</w:t>
      </w:r>
      <w:r>
        <w:rPr>
          <w:rFonts w:hint="eastAsia" w:ascii="宋体" w:hAnsi="宋体"/>
          <w:b w:val="0"/>
          <w:bCs/>
          <w:color w:val="auto"/>
          <w:szCs w:val="21"/>
          <w:u w:val="none"/>
          <w:lang w:eastAsia="zh-CN"/>
        </w:rPr>
        <w:t>。</w:t>
      </w:r>
    </w:p>
    <w:p>
      <w:pPr>
        <w:adjustRightInd w:val="0"/>
        <w:snapToGrid w:val="0"/>
        <w:spacing w:beforeLines="50" w:afterLines="50" w:line="360" w:lineRule="auto"/>
        <w:ind w:right="25" w:rightChars="12" w:firstLine="464" w:firstLineChars="220"/>
        <w:rPr>
          <w:rFonts w:hint="eastAsia" w:ascii="宋体" w:hAnsi="宋体" w:eastAsia="宋体"/>
          <w:b/>
          <w:color w:val="auto"/>
          <w:szCs w:val="21"/>
          <w:u w:val="single"/>
          <w:lang w:eastAsia="zh-CN"/>
        </w:rPr>
      </w:pPr>
      <w:r>
        <w:rPr>
          <w:rFonts w:hint="eastAsia" w:ascii="宋体" w:hAnsi="宋体"/>
          <w:b/>
          <w:color w:val="auto"/>
          <w:szCs w:val="21"/>
          <w:u w:val="single"/>
        </w:rPr>
        <w:t>B)不能胜任其监理工作或不派或少派或擅自更换总监理工程师代表(如设有) 的，支付</w:t>
      </w:r>
      <w:r>
        <w:rPr>
          <w:rFonts w:hint="eastAsia" w:ascii="宋体" w:hAnsi="宋体"/>
          <w:b/>
          <w:color w:val="auto"/>
          <w:szCs w:val="21"/>
          <w:u w:val="single"/>
          <w:lang w:val="en-US" w:eastAsia="zh-CN"/>
        </w:rPr>
        <w:t>签约合同金额20%</w:t>
      </w:r>
      <w:r>
        <w:rPr>
          <w:rFonts w:hint="eastAsia" w:ascii="宋体" w:hAnsi="宋体"/>
          <w:b/>
          <w:color w:val="auto"/>
          <w:szCs w:val="21"/>
          <w:u w:val="single"/>
        </w:rPr>
        <w:t>/人·次</w:t>
      </w:r>
      <w:r>
        <w:rPr>
          <w:rFonts w:hint="eastAsia" w:ascii="宋体" w:hAnsi="宋体"/>
          <w:b/>
          <w:color w:val="auto"/>
          <w:szCs w:val="21"/>
          <w:u w:val="single"/>
          <w:lang w:val="en-US" w:eastAsia="zh-CN"/>
        </w:rPr>
        <w:t>的</w:t>
      </w:r>
      <w:r>
        <w:rPr>
          <w:rFonts w:hint="eastAsia" w:ascii="宋体" w:hAnsi="宋体"/>
          <w:b/>
          <w:color w:val="auto"/>
          <w:szCs w:val="21"/>
          <w:u w:val="single"/>
        </w:rPr>
        <w:t>违约金</w:t>
      </w:r>
      <w:r>
        <w:rPr>
          <w:rFonts w:hint="eastAsia" w:ascii="宋体" w:hAnsi="宋体"/>
          <w:b/>
          <w:color w:val="auto"/>
          <w:szCs w:val="21"/>
          <w:u w:val="none"/>
          <w:lang w:eastAsia="zh-CN"/>
        </w:rPr>
        <w:t>；</w:t>
      </w:r>
    </w:p>
    <w:p>
      <w:pPr>
        <w:adjustRightInd w:val="0"/>
        <w:snapToGrid w:val="0"/>
        <w:spacing w:beforeLines="50" w:afterLines="50" w:line="360" w:lineRule="auto"/>
        <w:ind w:right="25" w:rightChars="12" w:firstLine="464" w:firstLineChars="220"/>
        <w:rPr>
          <w:rFonts w:hint="eastAsia" w:ascii="宋体" w:hAnsi="宋体"/>
          <w:b/>
          <w:color w:val="auto"/>
          <w:szCs w:val="21"/>
          <w:u w:val="single"/>
          <w:lang w:eastAsia="zh-CN"/>
        </w:rPr>
      </w:pPr>
      <w:r>
        <w:rPr>
          <w:rFonts w:hint="eastAsia" w:ascii="宋体" w:hAnsi="宋体"/>
          <w:b/>
          <w:color w:val="auto"/>
          <w:szCs w:val="21"/>
          <w:u w:val="single"/>
        </w:rPr>
        <w:t>C)不能胜任其监理工作或不派或少派或擅自更换专业监理工程师的，支付</w:t>
      </w:r>
      <w:r>
        <w:rPr>
          <w:rFonts w:hint="eastAsia" w:ascii="宋体" w:hAnsi="宋体"/>
          <w:b/>
          <w:color w:val="auto"/>
          <w:szCs w:val="21"/>
          <w:u w:val="single"/>
          <w:lang w:val="en-US" w:eastAsia="zh-CN"/>
        </w:rPr>
        <w:t>签约合同金额10%</w:t>
      </w:r>
      <w:r>
        <w:rPr>
          <w:rFonts w:hint="eastAsia" w:ascii="宋体" w:hAnsi="宋体"/>
          <w:b/>
          <w:color w:val="auto"/>
          <w:szCs w:val="21"/>
          <w:u w:val="single"/>
        </w:rPr>
        <w:t>/人·次</w:t>
      </w:r>
      <w:r>
        <w:rPr>
          <w:rFonts w:hint="eastAsia" w:ascii="宋体" w:hAnsi="宋体"/>
          <w:b/>
          <w:color w:val="auto"/>
          <w:szCs w:val="21"/>
          <w:u w:val="single"/>
          <w:lang w:val="en-US" w:eastAsia="zh-CN"/>
        </w:rPr>
        <w:t>的</w:t>
      </w:r>
      <w:r>
        <w:rPr>
          <w:rFonts w:hint="eastAsia" w:ascii="宋体" w:hAnsi="宋体"/>
          <w:b/>
          <w:color w:val="auto"/>
          <w:szCs w:val="21"/>
          <w:u w:val="single"/>
        </w:rPr>
        <w:t>违约金</w:t>
      </w:r>
      <w:r>
        <w:rPr>
          <w:rFonts w:hint="eastAsia" w:ascii="宋体" w:hAnsi="宋体"/>
          <w:b/>
          <w:color w:val="auto"/>
          <w:szCs w:val="21"/>
          <w:u w:val="none"/>
          <w:lang w:eastAsia="zh-CN"/>
        </w:rPr>
        <w:t>；</w:t>
      </w:r>
    </w:p>
    <w:p>
      <w:pPr>
        <w:adjustRightInd w:val="0"/>
        <w:snapToGrid w:val="0"/>
        <w:spacing w:beforeLines="50" w:afterLines="50" w:line="360" w:lineRule="auto"/>
        <w:ind w:right="25" w:rightChars="12" w:firstLine="464" w:firstLineChars="220"/>
        <w:rPr>
          <w:rFonts w:hint="eastAsia" w:ascii="宋体" w:hAnsi="宋体"/>
          <w:b/>
          <w:color w:val="auto"/>
          <w:szCs w:val="21"/>
          <w:u w:val="none"/>
          <w:lang w:eastAsia="zh-CN"/>
        </w:rPr>
      </w:pPr>
      <w:r>
        <w:rPr>
          <w:rFonts w:hint="eastAsia" w:ascii="宋体" w:hAnsi="宋体"/>
          <w:b/>
          <w:color w:val="auto"/>
          <w:szCs w:val="21"/>
          <w:u w:val="single"/>
        </w:rPr>
        <w:t>D) 不能胜任其监理工作或不派或少派或擅自更换现场监理员的，支付</w:t>
      </w:r>
      <w:r>
        <w:rPr>
          <w:rFonts w:hint="eastAsia" w:ascii="宋体" w:hAnsi="宋体"/>
          <w:b/>
          <w:color w:val="auto"/>
          <w:szCs w:val="21"/>
          <w:u w:val="single"/>
          <w:lang w:val="en-US" w:eastAsia="zh-CN"/>
        </w:rPr>
        <w:t>签约合同金额10%</w:t>
      </w:r>
      <w:r>
        <w:rPr>
          <w:rFonts w:hint="eastAsia" w:ascii="宋体" w:hAnsi="宋体"/>
          <w:b/>
          <w:color w:val="auto"/>
          <w:szCs w:val="21"/>
          <w:u w:val="single"/>
        </w:rPr>
        <w:t>/人·次</w:t>
      </w:r>
      <w:r>
        <w:rPr>
          <w:rFonts w:hint="eastAsia" w:ascii="宋体" w:hAnsi="宋体"/>
          <w:b/>
          <w:color w:val="auto"/>
          <w:szCs w:val="21"/>
          <w:u w:val="single"/>
          <w:lang w:val="en-US" w:eastAsia="zh-CN"/>
        </w:rPr>
        <w:t>的</w:t>
      </w:r>
      <w:r>
        <w:rPr>
          <w:rFonts w:hint="eastAsia" w:ascii="宋体" w:hAnsi="宋体"/>
          <w:b/>
          <w:color w:val="auto"/>
          <w:szCs w:val="21"/>
          <w:u w:val="single"/>
        </w:rPr>
        <w:t>违约金</w:t>
      </w:r>
      <w:r>
        <w:rPr>
          <w:rFonts w:hint="eastAsia" w:ascii="宋体" w:hAnsi="宋体"/>
          <w:b/>
          <w:color w:val="auto"/>
          <w:szCs w:val="21"/>
          <w:u w:val="none"/>
          <w:lang w:eastAsia="zh-CN"/>
        </w:rPr>
        <w:t>；</w:t>
      </w:r>
    </w:p>
    <w:p>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监理人派驻到本项目履行监理服务的监理人员，必须常驻现场，</w:t>
      </w:r>
      <w:r>
        <w:rPr>
          <w:rFonts w:hint="eastAsia" w:ascii="宋体" w:hAnsi="宋体"/>
          <w:b/>
          <w:bCs/>
          <w:color w:val="auto"/>
          <w:u w:val="single"/>
        </w:rPr>
        <w:t>并实行请销假制度。</w:t>
      </w:r>
      <w:r>
        <w:rPr>
          <w:rFonts w:hint="eastAsia" w:ascii="宋体" w:hAnsi="宋体"/>
          <w:b/>
          <w:color w:val="auto"/>
          <w:szCs w:val="21"/>
          <w:u w:val="single"/>
        </w:rPr>
        <w:t>监理</w:t>
      </w:r>
      <w:r>
        <w:rPr>
          <w:rFonts w:hint="eastAsia" w:ascii="宋体" w:hAnsi="宋体"/>
          <w:b/>
          <w:bCs/>
          <w:color w:val="auto"/>
          <w:u w:val="single"/>
        </w:rPr>
        <w:t>人员请假3天及以上</w:t>
      </w:r>
      <w:r>
        <w:rPr>
          <w:rFonts w:hint="eastAsia" w:ascii="宋体" w:hAnsi="宋体"/>
          <w:b/>
          <w:color w:val="auto"/>
          <w:szCs w:val="21"/>
          <w:u w:val="single"/>
        </w:rPr>
        <w:t>必须</w:t>
      </w:r>
      <w:r>
        <w:rPr>
          <w:rFonts w:hint="eastAsia" w:ascii="宋体" w:hAnsi="宋体"/>
          <w:b/>
          <w:bCs/>
          <w:color w:val="auto"/>
          <w:u w:val="single"/>
        </w:rPr>
        <w:t>报</w:t>
      </w:r>
      <w:r>
        <w:rPr>
          <w:rFonts w:hint="eastAsia" w:ascii="宋体" w:hAnsi="宋体"/>
          <w:b/>
          <w:color w:val="auto"/>
          <w:szCs w:val="21"/>
          <w:u w:val="single"/>
        </w:rPr>
        <w:t>委托人</w:t>
      </w:r>
      <w:r>
        <w:rPr>
          <w:rFonts w:hint="eastAsia" w:ascii="宋体" w:hAnsi="宋体"/>
          <w:b/>
          <w:bCs/>
          <w:color w:val="auto"/>
          <w:u w:val="single"/>
        </w:rPr>
        <w:t>批准</w:t>
      </w:r>
      <w:r>
        <w:rPr>
          <w:rFonts w:hint="eastAsia" w:ascii="宋体" w:hAnsi="宋体"/>
          <w:b/>
          <w:color w:val="auto"/>
          <w:szCs w:val="21"/>
          <w:u w:val="single"/>
        </w:rPr>
        <w:t>；若出于某种原因需要暂时离开现场时，必须要委托人代表同意后方可离开。监理组织机构应如实记录各监理人员的出勤情况及工作内容，并在每月月末提交委托人签字确认</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rPr>
          <w:rFonts w:ascii="宋体" w:hAnsi="宋体"/>
          <w:b/>
          <w:color w:val="auto"/>
          <w:szCs w:val="21"/>
        </w:rPr>
      </w:pPr>
      <w:r>
        <w:rPr>
          <w:rFonts w:hint="eastAsia" w:ascii="宋体" w:hAnsi="宋体"/>
          <w:b/>
          <w:color w:val="auto"/>
          <w:szCs w:val="21"/>
          <w:u w:val="single"/>
        </w:rPr>
        <w:t>监理人应根据工程进度、难易程度、合同工期、现场条件等因素，组建监理组织机构和配备相应的设施、设备。监理人应合理调配监理组织机构人员的数量及进出场时间，以便很好地满足各阶段施工监理的需要。监理人应在本监理合同签订后3日内将监理人员进退场计划报委托人审批</w:t>
      </w:r>
      <w:r>
        <w:rPr>
          <w:rFonts w:hint="eastAsia" w:ascii="宋体" w:hAnsi="宋体"/>
          <w:b/>
          <w:color w:val="auto"/>
          <w:szCs w:val="21"/>
        </w:rPr>
        <w:t>。</w:t>
      </w:r>
    </w:p>
    <w:p>
      <w:pPr>
        <w:adjustRightInd w:val="0"/>
        <w:snapToGrid w:val="0"/>
        <w:spacing w:line="360" w:lineRule="auto"/>
        <w:ind w:right="25" w:rightChars="12" w:firstLine="422" w:firstLineChars="200"/>
        <w:rPr>
          <w:rFonts w:ascii="宋体" w:hAnsi="宋体"/>
          <w:b/>
          <w:color w:val="auto"/>
          <w:szCs w:val="21"/>
          <w:u w:val="single"/>
        </w:rPr>
      </w:pPr>
      <w:r>
        <w:rPr>
          <w:rFonts w:hint="eastAsia" w:ascii="宋体" w:hAnsi="宋体"/>
          <w:b/>
          <w:color w:val="auto"/>
          <w:szCs w:val="21"/>
          <w:u w:val="single"/>
        </w:rPr>
        <w:t>尽</w:t>
      </w:r>
      <w:r>
        <w:rPr>
          <w:rFonts w:hint="eastAsia" w:ascii="宋体" w:hAnsi="宋体"/>
          <w:b/>
          <w:color w:val="auto"/>
          <w:kern w:val="0"/>
          <w:szCs w:val="21"/>
          <w:u w:val="single"/>
        </w:rPr>
        <w:t>管监理人已按投标文件承诺派驻了监理人员，但委托人认为现场监理人员专业及数量不能满足监理服务的需要而影响了工程质量及进度的</w:t>
      </w:r>
      <w:r>
        <w:rPr>
          <w:rFonts w:hint="eastAsia" w:ascii="宋体" w:hAnsi="宋体"/>
          <w:b/>
          <w:color w:val="auto"/>
          <w:szCs w:val="21"/>
          <w:u w:val="single"/>
        </w:rPr>
        <w:t>，委托人有权要求监理人另外增派监理人员。监理组织机构在接到通知后应立即执行委托人的指示，不得无故拖延。监理人因此增加的费用支出应视为已包括在其投标报价中，委托人不另行支付酬金</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9.7监理人的违约</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监理人有下列情形之一，应当向委托人支付违约金，造成损失的应当承担赔偿责任。违约金按监理费的</w:t>
      </w:r>
      <w:r>
        <w:rPr>
          <w:rFonts w:hint="eastAsia" w:ascii="宋体" w:hAnsi="宋体"/>
          <w:b/>
          <w:color w:val="auto"/>
          <w:szCs w:val="21"/>
          <w:u w:val="single"/>
          <w:lang w:val="en-US" w:eastAsia="zh-CN"/>
        </w:rPr>
        <w:t>10</w:t>
      </w:r>
      <w:r>
        <w:rPr>
          <w:rFonts w:hint="eastAsia" w:ascii="宋体" w:hAnsi="宋体"/>
          <w:b/>
          <w:color w:val="auto"/>
          <w:szCs w:val="21"/>
          <w:u w:val="single"/>
        </w:rPr>
        <w:t>%支付，本条款项下有约定按约定支付</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(1)监理人违反相关规定，将监理业务的任何部分予以分包</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(2)合同执行期间，监理组织机构人员不能胜任本职工作，而监理人又不能按委托人要求及时更换</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(3)监理组织机构人员因失职造成工程事故或向承包人索贿或谋取私利，在工作期间徇私舞弊</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(4)合同执行期间，由于监理工程师未能在合理的时间内，发出进一步工作需要的图纸或指示，造成承包人进度延误或中断施工，致使委托人增加费用支出或工期延误；或由于监理的原因造成监理工程师对承包人所下达的指令不能按期落实，导致进度缓慢，工期延误，工程质量低劣</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(5)未经委托人同意，监理组织机构人员擅离岗位，或监理人派驻现场的监理人员出勤率较低(委托人对监理组织机构人员进行考勤记录)造成监理工作不力</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(6)监理工程师或监理员对隐蔽工程或工程主要部位施工期间未进行旁站或跟班平行检查，监理组织机构在接到承包人要求检查的通知后4小时内未到场且过后又没有进行复检而造成质量问题；或对工程的抽检频率未达到国家相关质量验收规范、规程、标准以及施工合同规定要求，并且不按委托人的指令予以纠正</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rPr>
          <w:rFonts w:ascii="宋体" w:hAnsi="宋体"/>
          <w:b/>
          <w:color w:val="auto"/>
          <w:szCs w:val="21"/>
        </w:rPr>
      </w:pPr>
      <w:r>
        <w:rPr>
          <w:rFonts w:hint="eastAsia" w:ascii="宋体" w:hAnsi="宋体"/>
          <w:b/>
          <w:color w:val="auto"/>
          <w:szCs w:val="21"/>
          <w:u w:val="single"/>
        </w:rPr>
        <w:t>(7)若监理人拒绝按照委托人指令更换委托人认为不能胜任本项目的监理人员,或其监理人员经更换仍然达不到委托人的要求,委托人将认为监理人无能力按本监理合同的规定继续履行本监理合同项下的监理服务工作,委托人有权单方面解除合同</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kern w:val="0"/>
          <w:szCs w:val="21"/>
          <w:u w:val="single"/>
        </w:rPr>
        <w:t>(8)监理组织机构人员执业资格及注册不符合相关规定，或假证执业，或无证上岗，或在注不在岗的，发现1人.次</w:t>
      </w:r>
      <w:r>
        <w:rPr>
          <w:rFonts w:hint="eastAsia" w:ascii="宋体" w:hAnsi="宋体"/>
          <w:b/>
          <w:color w:val="auto"/>
          <w:kern w:val="0"/>
          <w:szCs w:val="21"/>
        </w:rPr>
        <w:t>。</w:t>
      </w:r>
    </w:p>
    <w:p>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如发生以下任一情况，委托人可视监理组织机构违约的严重程度采取下列措施之一：</w:t>
      </w:r>
    </w:p>
    <w:p>
      <w:pPr>
        <w:adjustRightInd w:val="0"/>
        <w:snapToGrid w:val="0"/>
        <w:spacing w:beforeLines="50" w:afterLines="50" w:line="360" w:lineRule="auto"/>
        <w:ind w:right="25" w:rightChars="12" w:firstLine="464" w:firstLineChars="220"/>
        <w:outlineLvl w:val="0"/>
        <w:rPr>
          <w:rFonts w:ascii="宋体" w:hAnsi="宋体"/>
          <w:b/>
          <w:color w:val="auto"/>
          <w:szCs w:val="21"/>
          <w:u w:val="single"/>
        </w:rPr>
      </w:pPr>
      <w:r>
        <w:rPr>
          <w:rFonts w:hint="eastAsia" w:ascii="宋体" w:hAnsi="宋体"/>
          <w:b/>
          <w:color w:val="auto"/>
          <w:szCs w:val="21"/>
          <w:u w:val="single"/>
        </w:rPr>
        <w:t>A)监理人员缺岗违约金</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总监理工程师：每月在工地时间不得少于</w:t>
      </w:r>
      <w:r>
        <w:rPr>
          <w:rFonts w:hint="eastAsia" w:ascii="宋体" w:hAnsi="宋体"/>
          <w:b/>
          <w:color w:val="auto"/>
          <w:szCs w:val="21"/>
          <w:u w:val="single"/>
          <w:lang w:val="en-US" w:eastAsia="zh-CN"/>
        </w:rPr>
        <w:t>20</w:t>
      </w:r>
      <w:r>
        <w:rPr>
          <w:rFonts w:hint="eastAsia" w:ascii="宋体" w:hAnsi="宋体"/>
          <w:b/>
          <w:color w:val="auto"/>
          <w:szCs w:val="21"/>
          <w:u w:val="single"/>
        </w:rPr>
        <w:t>天(按8小时或施工作业时间计算)，否则按</w:t>
      </w:r>
      <w:r>
        <w:rPr>
          <w:rFonts w:hint="eastAsia" w:ascii="宋体" w:hAnsi="宋体"/>
          <w:b/>
          <w:color w:val="auto"/>
          <w:szCs w:val="21"/>
          <w:u w:val="single"/>
          <w:lang w:val="en-US" w:eastAsia="zh-CN"/>
        </w:rPr>
        <w:t>2000.00</w:t>
      </w:r>
      <w:r>
        <w:rPr>
          <w:rFonts w:hint="eastAsia" w:ascii="宋体" w:hAnsi="宋体"/>
          <w:b/>
          <w:color w:val="auto"/>
          <w:szCs w:val="21"/>
          <w:u w:val="single"/>
        </w:rPr>
        <w:t>元/人·天的支付违约金给委托人</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专业监理工程师(无论何职务)：每月在工地时间不得少于2</w:t>
      </w:r>
      <w:r>
        <w:rPr>
          <w:rFonts w:hint="eastAsia" w:ascii="宋体" w:hAnsi="宋体"/>
          <w:b/>
          <w:color w:val="auto"/>
          <w:szCs w:val="21"/>
          <w:u w:val="single"/>
          <w:lang w:val="en-US" w:eastAsia="zh-CN"/>
        </w:rPr>
        <w:t>5</w:t>
      </w:r>
      <w:r>
        <w:rPr>
          <w:rFonts w:hint="eastAsia" w:ascii="宋体" w:hAnsi="宋体"/>
          <w:b/>
          <w:color w:val="auto"/>
          <w:szCs w:val="21"/>
          <w:u w:val="single"/>
        </w:rPr>
        <w:t>天，(按8小时或施工作业时间计算)否则按</w:t>
      </w:r>
      <w:r>
        <w:rPr>
          <w:rFonts w:hint="eastAsia" w:ascii="宋体" w:hAnsi="宋体"/>
          <w:b/>
          <w:color w:val="auto"/>
          <w:szCs w:val="21"/>
          <w:u w:val="single"/>
          <w:lang w:val="en-US" w:eastAsia="zh-CN"/>
        </w:rPr>
        <w:t>1000.00</w:t>
      </w:r>
      <w:r>
        <w:rPr>
          <w:rFonts w:hint="eastAsia" w:ascii="宋体" w:hAnsi="宋体"/>
          <w:b/>
          <w:color w:val="auto"/>
          <w:szCs w:val="21"/>
          <w:u w:val="single"/>
        </w:rPr>
        <w:t>元/人·天的支付违约金给委托人</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监理员：每月在工地时间不得少于25天(按8小时计算或施工作业时间)，否则按</w:t>
      </w:r>
      <w:r>
        <w:rPr>
          <w:rFonts w:hint="eastAsia" w:ascii="宋体" w:hAnsi="宋体"/>
          <w:b/>
          <w:color w:val="auto"/>
          <w:szCs w:val="21"/>
          <w:u w:val="single"/>
          <w:lang w:val="en-US" w:eastAsia="zh-CN"/>
        </w:rPr>
        <w:t>500.00</w:t>
      </w:r>
      <w:r>
        <w:rPr>
          <w:rFonts w:hint="eastAsia" w:ascii="宋体" w:hAnsi="宋体"/>
          <w:b/>
          <w:color w:val="auto"/>
          <w:szCs w:val="21"/>
          <w:u w:val="single"/>
        </w:rPr>
        <w:t>元/人·天的支付违约金给委托人</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outlineLvl w:val="0"/>
        <w:rPr>
          <w:rFonts w:ascii="宋体" w:hAnsi="宋体"/>
          <w:b/>
          <w:color w:val="auto"/>
          <w:szCs w:val="21"/>
          <w:u w:val="single"/>
        </w:rPr>
      </w:pPr>
      <w:r>
        <w:rPr>
          <w:rFonts w:hint="eastAsia" w:ascii="宋体" w:hAnsi="宋体"/>
          <w:b/>
          <w:color w:val="auto"/>
          <w:szCs w:val="21"/>
          <w:u w:val="single"/>
        </w:rPr>
        <w:t>B)监理组织机构人员一年内缺岗累计2个月以上(含2个月)者</w:t>
      </w:r>
      <w:r>
        <w:rPr>
          <w:rFonts w:hint="eastAsia" w:ascii="宋体" w:hAnsi="宋体"/>
          <w:b/>
          <w:color w:val="auto"/>
          <w:szCs w:val="21"/>
          <w:u w:val="single"/>
          <w:lang w:eastAsia="zh-CN"/>
        </w:rPr>
        <w:t>，</w:t>
      </w:r>
      <w:r>
        <w:rPr>
          <w:rFonts w:hint="eastAsia" w:ascii="宋体" w:hAnsi="宋体"/>
          <w:b/>
          <w:color w:val="auto"/>
          <w:szCs w:val="21"/>
          <w:u w:val="single"/>
        </w:rPr>
        <w:t>扣除</w:t>
      </w:r>
      <w:r>
        <w:rPr>
          <w:rFonts w:hint="eastAsia" w:ascii="宋体" w:hAnsi="宋体"/>
          <w:b/>
          <w:color w:val="auto"/>
          <w:szCs w:val="21"/>
          <w:u w:val="single"/>
          <w:lang w:val="en-US" w:eastAsia="zh-CN"/>
        </w:rPr>
        <w:t>签约合同金额作为</w:t>
      </w:r>
      <w:r>
        <w:rPr>
          <w:rFonts w:hint="eastAsia" w:ascii="宋体" w:hAnsi="宋体"/>
          <w:b/>
          <w:color w:val="auto"/>
          <w:szCs w:val="21"/>
          <w:u w:val="single"/>
        </w:rPr>
        <w:t>的违约金</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C)委托人可按签署监理合同时酬金的</w:t>
      </w:r>
      <w:r>
        <w:rPr>
          <w:rFonts w:hint="eastAsia" w:ascii="宋体" w:hAnsi="宋体"/>
          <w:b/>
          <w:color w:val="auto"/>
          <w:szCs w:val="21"/>
          <w:u w:val="single"/>
          <w:lang w:val="en-US" w:eastAsia="zh-CN"/>
        </w:rPr>
        <w:t>10</w:t>
      </w:r>
      <w:r>
        <w:rPr>
          <w:rFonts w:hint="eastAsia" w:ascii="宋体" w:hAnsi="宋体"/>
          <w:b/>
          <w:color w:val="auto"/>
          <w:szCs w:val="21"/>
          <w:u w:val="single"/>
        </w:rPr>
        <w:t>%金额扣收监理人违约金</w:t>
      </w:r>
      <w:r>
        <w:rPr>
          <w:rFonts w:hint="eastAsia" w:ascii="宋体" w:hAnsi="宋体"/>
          <w:b/>
          <w:color w:val="auto"/>
          <w:szCs w:val="21"/>
          <w:u w:val="single"/>
          <w:lang w:eastAsia="zh-CN"/>
        </w:rPr>
        <w:t>（</w:t>
      </w:r>
      <w:r>
        <w:rPr>
          <w:rFonts w:hint="eastAsia" w:ascii="宋体" w:hAnsi="宋体"/>
          <w:b/>
          <w:color w:val="auto"/>
          <w:szCs w:val="21"/>
          <w:u w:val="single"/>
          <w:lang w:val="en-US" w:eastAsia="zh-CN"/>
        </w:rPr>
        <w:t>若</w:t>
      </w:r>
      <w:r>
        <w:rPr>
          <w:rFonts w:hint="eastAsia" w:ascii="宋体" w:hAnsi="宋体"/>
          <w:b/>
          <w:color w:val="auto"/>
          <w:szCs w:val="21"/>
          <w:u w:val="single"/>
        </w:rPr>
        <w:t>签署监理合同时酬金的</w:t>
      </w:r>
      <w:r>
        <w:rPr>
          <w:rFonts w:hint="eastAsia" w:ascii="宋体" w:hAnsi="宋体"/>
          <w:b/>
          <w:color w:val="auto"/>
          <w:szCs w:val="21"/>
          <w:u w:val="single"/>
          <w:lang w:val="en-US" w:eastAsia="zh-CN"/>
        </w:rPr>
        <w:t>10</w:t>
      </w:r>
      <w:r>
        <w:rPr>
          <w:rFonts w:hint="eastAsia" w:ascii="宋体" w:hAnsi="宋体"/>
          <w:b/>
          <w:color w:val="auto"/>
          <w:szCs w:val="21"/>
          <w:u w:val="single"/>
        </w:rPr>
        <w:t>%</w:t>
      </w:r>
      <w:r>
        <w:rPr>
          <w:rFonts w:hint="eastAsia" w:ascii="宋体" w:hAnsi="宋体"/>
          <w:b/>
          <w:color w:val="auto"/>
          <w:szCs w:val="21"/>
          <w:u w:val="single"/>
          <w:lang w:val="en-US" w:eastAsia="zh-CN"/>
        </w:rPr>
        <w:t>不足以抵扣违约金，应从签署合同金额中扣除）</w:t>
      </w:r>
      <w:r>
        <w:rPr>
          <w:rFonts w:hint="eastAsia" w:ascii="宋体" w:hAnsi="宋体"/>
          <w:b/>
          <w:color w:val="auto"/>
          <w:szCs w:val="21"/>
          <w:u w:val="single"/>
        </w:rPr>
        <w:t>。即使缴纳了违约金，监理人仍应按监理合同规定继续履行本工程施工阶段和保修阶段的监理服务</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D)委托人在向监理人发出书面通知的14天之后可以单方面终止本监理合同，并视情况没收监理人的全部或部分履约担保</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(8)监理人未进行合同约定项目的平行检测，委托人可直接委托有相应资质的检测机构，进行检测，费用由监理人承担</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rPr>
          <w:rFonts w:ascii="宋体" w:hAnsi="宋体"/>
          <w:b/>
          <w:color w:val="auto"/>
          <w:szCs w:val="21"/>
        </w:rPr>
      </w:pPr>
      <w:r>
        <w:rPr>
          <w:rFonts w:hint="eastAsia" w:ascii="宋体" w:hAnsi="宋体"/>
          <w:b/>
          <w:color w:val="auto"/>
          <w:szCs w:val="21"/>
          <w:u w:val="single"/>
        </w:rPr>
        <w:t>(9)违反本监理合同的其他情形</w:t>
      </w:r>
      <w:r>
        <w:rPr>
          <w:rFonts w:hint="eastAsia" w:ascii="宋体" w:hAnsi="宋体"/>
          <w:b/>
          <w:color w:val="auto"/>
          <w:szCs w:val="21"/>
        </w:rPr>
        <w:t>。</w:t>
      </w:r>
    </w:p>
    <w:p>
      <w:pPr>
        <w:adjustRightInd w:val="0"/>
        <w:snapToGrid w:val="0"/>
        <w:spacing w:beforeLines="50" w:afterLines="50" w:line="360" w:lineRule="auto"/>
        <w:ind w:right="25" w:rightChars="12" w:firstLine="466" w:firstLineChars="221"/>
        <w:rPr>
          <w:rFonts w:ascii="宋体" w:hAnsi="宋体"/>
          <w:b/>
          <w:color w:val="auto"/>
          <w:szCs w:val="21"/>
          <w:u w:val="single"/>
        </w:rPr>
      </w:pPr>
      <w:r>
        <w:rPr>
          <w:rFonts w:hint="eastAsia" w:ascii="宋体" w:hAnsi="宋体"/>
          <w:b/>
          <w:color w:val="auto"/>
          <w:szCs w:val="21"/>
          <w:u w:val="single"/>
        </w:rPr>
        <w:t>9.8“赔偿金”和“违约金”支付：从当期的酬金中扣减，如当期酬金不足以扣回，则在下期酬金中扣回，直到扣完为止</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9.9监理人应提供的设施、设备</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监理组织机构为履行服务，需提供适合监理工作的设施、设备，这些设施、设备的产权属监理人，并由监理人承担其使用费和维修费，监理人已将此项费用列入监理报价之中。监理人应严格按照投标文件“拟投入本标段现场交通工具、办公设施一览表和拟配置本标段的主要检测设备及仪器一览表”中所列的内容提供设施、设备。如在合同履行过程中，委托人发现监理人未按投标文件“拟投入本标段现场交通工具、办公设施一览表和拟配置本标段的主要检测设备及仪器一览表”中所列的内容提供设施、设备，委托人将按照投标文件中列出的内容代监理人购买并交由监理组织机构使用(产权属监理人)，由此发生的一切费用由委托人直接在支付监理人的当月酬金中扣收</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9.10隐蔽工程签认责任：按照相关法律法规规定</w:t>
      </w:r>
      <w:r>
        <w:rPr>
          <w:rFonts w:hint="eastAsia" w:ascii="宋体" w:hAnsi="宋体"/>
          <w:b/>
          <w:color w:val="auto"/>
          <w:szCs w:val="21"/>
        </w:rPr>
        <w:t>。</w:t>
      </w:r>
    </w:p>
    <w:p>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9.11监理人应在监理服务期内自费办理派驻监理组织机构人员和财产的保险。保险时间应随服务时间的延长而顺延，并在出险后自行办理索赔。如果监理人不办理上述保险，则应对有关风险和后果自负其责</w:t>
      </w:r>
      <w:r>
        <w:rPr>
          <w:rFonts w:hint="eastAsia" w:ascii="宋体" w:hAnsi="宋体"/>
          <w:b/>
          <w:color w:val="auto"/>
          <w:szCs w:val="21"/>
        </w:rPr>
        <w:t>。</w:t>
      </w:r>
    </w:p>
    <w:p>
      <w:pPr>
        <w:pageBreakBefore/>
        <w:spacing w:line="360" w:lineRule="auto"/>
        <w:ind w:right="25" w:rightChars="12"/>
        <w:jc w:val="center"/>
        <w:rPr>
          <w:rFonts w:ascii="宋体" w:hAnsi="宋体"/>
          <w:b/>
          <w:bCs/>
          <w:color w:val="auto"/>
          <w:sz w:val="24"/>
        </w:rPr>
      </w:pPr>
      <w:r>
        <w:rPr>
          <w:rFonts w:hint="eastAsia" w:ascii="宋体" w:hAnsi="宋体"/>
          <w:b/>
          <w:bCs/>
          <w:color w:val="auto"/>
          <w:sz w:val="24"/>
        </w:rPr>
        <w:t>附录A  相关服务的范围和内容</w:t>
      </w:r>
    </w:p>
    <w:p>
      <w:pPr>
        <w:snapToGrid w:val="0"/>
        <w:spacing w:beforeLines="50" w:afterLines="50" w:line="360" w:lineRule="auto"/>
        <w:ind w:right="25" w:rightChars="12" w:firstLine="464" w:firstLineChars="221"/>
        <w:rPr>
          <w:rFonts w:ascii="宋体" w:hAnsi="宋体"/>
          <w:color w:val="auto"/>
          <w:szCs w:val="21"/>
        </w:rPr>
      </w:pPr>
      <w:r>
        <w:rPr>
          <w:rFonts w:hint="eastAsia" w:ascii="宋体" w:hAnsi="宋体"/>
          <w:color w:val="auto"/>
          <w:kern w:val="0"/>
          <w:szCs w:val="21"/>
        </w:rPr>
        <w:t>A-1 勘察阶段：。</w:t>
      </w:r>
    </w:p>
    <w:p>
      <w:pPr>
        <w:snapToGrid w:val="0"/>
        <w:spacing w:beforeLines="50" w:afterLines="50" w:line="360" w:lineRule="auto"/>
        <w:ind w:right="25" w:rightChars="12" w:firstLine="464" w:firstLineChars="221"/>
        <w:rPr>
          <w:rFonts w:ascii="宋体" w:hAnsi="宋体"/>
          <w:color w:val="auto"/>
          <w:szCs w:val="21"/>
        </w:rPr>
      </w:pPr>
      <w:r>
        <w:rPr>
          <w:rFonts w:hint="eastAsia" w:ascii="宋体" w:hAnsi="宋体"/>
          <w:color w:val="auto"/>
          <w:kern w:val="0"/>
          <w:szCs w:val="21"/>
        </w:rPr>
        <w:t>A-2 设计阶段：</w:t>
      </w:r>
      <w:r>
        <w:rPr>
          <w:rFonts w:hint="eastAsia" w:ascii="宋体" w:hAnsi="宋体"/>
          <w:color w:val="auto"/>
          <w:szCs w:val="21"/>
        </w:rPr>
        <w:t>。</w:t>
      </w:r>
    </w:p>
    <w:p>
      <w:pPr>
        <w:snapToGrid w:val="0"/>
        <w:spacing w:beforeLines="50" w:afterLines="50" w:line="360" w:lineRule="auto"/>
        <w:ind w:right="25" w:rightChars="12" w:firstLine="464" w:firstLineChars="221"/>
        <w:rPr>
          <w:rFonts w:ascii="宋体" w:hAnsi="宋体"/>
          <w:color w:val="auto"/>
          <w:szCs w:val="21"/>
        </w:rPr>
      </w:pPr>
      <w:r>
        <w:rPr>
          <w:rFonts w:hint="eastAsia" w:ascii="宋体" w:hAnsi="宋体"/>
          <w:color w:val="auto"/>
          <w:kern w:val="0"/>
          <w:szCs w:val="21"/>
        </w:rPr>
        <w:t>A-3 保修阶段：</w:t>
      </w:r>
      <w:r>
        <w:rPr>
          <w:rFonts w:hint="eastAsia" w:ascii="宋体" w:hAnsi="宋体"/>
          <w:color w:val="auto"/>
          <w:szCs w:val="21"/>
        </w:rPr>
        <w:t>。</w:t>
      </w:r>
    </w:p>
    <w:p>
      <w:pPr>
        <w:snapToGrid w:val="0"/>
        <w:spacing w:beforeLines="50" w:afterLines="50" w:line="360" w:lineRule="auto"/>
        <w:ind w:right="25" w:rightChars="12" w:firstLine="464" w:firstLineChars="221"/>
        <w:jc w:val="left"/>
        <w:rPr>
          <w:rFonts w:ascii="宋体" w:hAnsi="宋体"/>
          <w:color w:val="auto"/>
          <w:szCs w:val="21"/>
        </w:rPr>
      </w:pPr>
      <w:r>
        <w:rPr>
          <w:rFonts w:hint="eastAsia" w:ascii="宋体" w:hAnsi="宋体"/>
          <w:color w:val="auto"/>
          <w:kern w:val="0"/>
          <w:szCs w:val="21"/>
        </w:rPr>
        <w:t xml:space="preserve">A-4 </w:t>
      </w:r>
      <w:r>
        <w:rPr>
          <w:rFonts w:hint="eastAsia" w:ascii="宋体" w:hAnsi="宋体"/>
          <w:color w:val="auto"/>
          <w:szCs w:val="21"/>
        </w:rPr>
        <w:t>其他（专业技术咨询、外部协调工作等）：。</w:t>
      </w:r>
    </w:p>
    <w:p>
      <w:pPr>
        <w:snapToGrid w:val="0"/>
        <w:spacing w:beforeLines="50" w:afterLines="50" w:line="360" w:lineRule="auto"/>
        <w:ind w:right="25" w:rightChars="12" w:firstLine="420" w:firstLineChars="200"/>
        <w:rPr>
          <w:rFonts w:ascii="宋体" w:hAnsi="宋体"/>
          <w:color w:val="auto"/>
          <w:szCs w:val="21"/>
        </w:rPr>
      </w:pPr>
    </w:p>
    <w:p>
      <w:pPr>
        <w:spacing w:line="360" w:lineRule="auto"/>
        <w:ind w:right="25" w:rightChars="12"/>
        <w:rPr>
          <w:rFonts w:ascii="宋体" w:hAnsi="宋体"/>
          <w:bCs/>
          <w:color w:val="auto"/>
          <w:szCs w:val="21"/>
        </w:rPr>
      </w:pPr>
    </w:p>
    <w:p>
      <w:pPr>
        <w:pageBreakBefore/>
        <w:spacing w:line="360" w:lineRule="auto"/>
        <w:ind w:right="25" w:rightChars="12"/>
        <w:rPr>
          <w:rFonts w:ascii="宋体" w:hAnsi="宋体"/>
          <w:b/>
          <w:bCs/>
          <w:color w:val="auto"/>
          <w:sz w:val="24"/>
        </w:rPr>
      </w:pPr>
      <w:r>
        <w:rPr>
          <w:rFonts w:hint="eastAsia" w:ascii="宋体" w:hAnsi="宋体"/>
          <w:b/>
          <w:bCs/>
          <w:color w:val="auto"/>
          <w:sz w:val="24"/>
        </w:rPr>
        <w:t>附录B  委托人派遣的人员和提供的房屋、资料、设备</w:t>
      </w:r>
    </w:p>
    <w:p>
      <w:pPr>
        <w:spacing w:beforeLines="50" w:line="360" w:lineRule="auto"/>
        <w:ind w:right="25" w:rightChars="12"/>
        <w:outlineLvl w:val="0"/>
        <w:rPr>
          <w:rFonts w:ascii="宋体" w:hAnsi="宋体"/>
          <w:b/>
          <w:color w:val="auto"/>
          <w:kern w:val="0"/>
          <w:szCs w:val="21"/>
        </w:rPr>
      </w:pPr>
      <w:r>
        <w:rPr>
          <w:rFonts w:hint="eastAsia" w:ascii="宋体" w:hAnsi="宋体"/>
          <w:b/>
          <w:color w:val="auto"/>
          <w:kern w:val="0"/>
          <w:szCs w:val="21"/>
        </w:rPr>
        <w:t>B-1  委托人派遣的人员</w:t>
      </w:r>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6"/>
        <w:gridCol w:w="1770"/>
        <w:gridCol w:w="2130"/>
        <w:gridCol w:w="2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noWrap w:val="0"/>
            <w:vAlign w:val="top"/>
          </w:tcPr>
          <w:p>
            <w:pPr>
              <w:spacing w:line="360" w:lineRule="auto"/>
              <w:ind w:right="25" w:rightChars="12"/>
              <w:jc w:val="center"/>
              <w:rPr>
                <w:rFonts w:ascii="宋体" w:hAnsi="宋体"/>
                <w:color w:val="auto"/>
                <w:szCs w:val="21"/>
              </w:rPr>
            </w:pPr>
            <w:r>
              <w:rPr>
                <w:rFonts w:hint="eastAsia" w:ascii="宋体" w:hAnsi="宋体"/>
                <w:color w:val="auto"/>
                <w:szCs w:val="21"/>
              </w:rPr>
              <w:t>名称</w:t>
            </w:r>
          </w:p>
        </w:tc>
        <w:tc>
          <w:tcPr>
            <w:tcW w:w="1770" w:type="dxa"/>
            <w:noWrap w:val="0"/>
            <w:vAlign w:val="top"/>
          </w:tcPr>
          <w:p>
            <w:pPr>
              <w:spacing w:line="360" w:lineRule="auto"/>
              <w:ind w:right="25" w:rightChars="12"/>
              <w:jc w:val="center"/>
              <w:rPr>
                <w:rFonts w:ascii="宋体" w:hAnsi="宋体"/>
                <w:color w:val="auto"/>
                <w:szCs w:val="21"/>
              </w:rPr>
            </w:pPr>
            <w:r>
              <w:rPr>
                <w:rFonts w:hint="eastAsia" w:ascii="宋体" w:hAnsi="宋体"/>
                <w:color w:val="auto"/>
                <w:szCs w:val="21"/>
              </w:rPr>
              <w:t>数量</w:t>
            </w:r>
          </w:p>
        </w:tc>
        <w:tc>
          <w:tcPr>
            <w:tcW w:w="2130" w:type="dxa"/>
            <w:noWrap w:val="0"/>
            <w:vAlign w:val="top"/>
          </w:tcPr>
          <w:p>
            <w:pPr>
              <w:spacing w:line="360" w:lineRule="auto"/>
              <w:ind w:right="25" w:rightChars="12"/>
              <w:jc w:val="center"/>
              <w:rPr>
                <w:rFonts w:ascii="宋体" w:hAnsi="宋体"/>
                <w:color w:val="auto"/>
                <w:szCs w:val="21"/>
              </w:rPr>
            </w:pPr>
            <w:r>
              <w:rPr>
                <w:rFonts w:hint="eastAsia" w:ascii="宋体" w:hAnsi="宋体"/>
                <w:color w:val="auto"/>
                <w:szCs w:val="21"/>
              </w:rPr>
              <w:t>工作要求</w:t>
            </w:r>
          </w:p>
        </w:tc>
        <w:tc>
          <w:tcPr>
            <w:tcW w:w="2155" w:type="dxa"/>
            <w:noWrap w:val="0"/>
            <w:vAlign w:val="top"/>
          </w:tcPr>
          <w:p>
            <w:pPr>
              <w:spacing w:line="360" w:lineRule="auto"/>
              <w:ind w:right="25" w:rightChars="12"/>
              <w:jc w:val="center"/>
              <w:rPr>
                <w:rFonts w:ascii="宋体" w:hAnsi="宋体"/>
                <w:color w:val="auto"/>
                <w:szCs w:val="21"/>
              </w:rPr>
            </w:pPr>
            <w:r>
              <w:rPr>
                <w:rFonts w:hint="eastAsia" w:ascii="宋体" w:hAnsi="宋体"/>
                <w:color w:val="auto"/>
                <w:szCs w:val="21"/>
              </w:rPr>
              <w:t>提供时间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noWrap w:val="0"/>
            <w:vAlign w:val="top"/>
          </w:tcPr>
          <w:p>
            <w:pPr>
              <w:spacing w:line="360" w:lineRule="auto"/>
              <w:ind w:right="25" w:rightChars="12"/>
              <w:rPr>
                <w:rFonts w:ascii="宋体" w:hAnsi="宋体"/>
                <w:color w:val="auto"/>
                <w:szCs w:val="21"/>
              </w:rPr>
            </w:pPr>
            <w:r>
              <w:rPr>
                <w:rFonts w:hint="eastAsia" w:ascii="宋体" w:hAnsi="宋体"/>
                <w:color w:val="auto"/>
                <w:szCs w:val="21"/>
              </w:rPr>
              <w:t xml:space="preserve">1. 工程技术人员 </w:t>
            </w:r>
          </w:p>
        </w:tc>
        <w:tc>
          <w:tcPr>
            <w:tcW w:w="1770" w:type="dxa"/>
            <w:noWrap w:val="0"/>
            <w:vAlign w:val="top"/>
          </w:tcPr>
          <w:p>
            <w:pPr>
              <w:spacing w:line="360" w:lineRule="auto"/>
              <w:ind w:right="25" w:rightChars="12"/>
              <w:rPr>
                <w:rFonts w:ascii="宋体" w:hAnsi="宋体"/>
                <w:color w:val="auto"/>
                <w:szCs w:val="21"/>
              </w:rPr>
            </w:pPr>
          </w:p>
        </w:tc>
        <w:tc>
          <w:tcPr>
            <w:tcW w:w="2130" w:type="dxa"/>
            <w:noWrap w:val="0"/>
            <w:vAlign w:val="top"/>
          </w:tcPr>
          <w:p>
            <w:pPr>
              <w:spacing w:line="360" w:lineRule="auto"/>
              <w:ind w:right="25" w:rightChars="12"/>
              <w:rPr>
                <w:rFonts w:ascii="宋体" w:hAnsi="宋体"/>
                <w:color w:val="auto"/>
                <w:szCs w:val="21"/>
              </w:rPr>
            </w:pPr>
          </w:p>
        </w:tc>
        <w:tc>
          <w:tcPr>
            <w:tcW w:w="2155" w:type="dxa"/>
            <w:noWrap w:val="0"/>
            <w:vAlign w:val="top"/>
          </w:tcPr>
          <w:p>
            <w:pPr>
              <w:spacing w:line="360" w:lineRule="auto"/>
              <w:ind w:right="25" w:rightChars="12"/>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noWrap w:val="0"/>
            <w:vAlign w:val="top"/>
          </w:tcPr>
          <w:p>
            <w:pPr>
              <w:spacing w:line="360" w:lineRule="auto"/>
              <w:ind w:right="25" w:rightChars="12"/>
              <w:rPr>
                <w:rFonts w:ascii="宋体" w:hAnsi="宋体"/>
                <w:color w:val="auto"/>
                <w:szCs w:val="21"/>
              </w:rPr>
            </w:pPr>
            <w:r>
              <w:rPr>
                <w:rFonts w:hint="eastAsia" w:ascii="宋体" w:hAnsi="宋体"/>
                <w:color w:val="auto"/>
                <w:szCs w:val="21"/>
              </w:rPr>
              <w:t>2. 辅助工作人员</w:t>
            </w:r>
          </w:p>
        </w:tc>
        <w:tc>
          <w:tcPr>
            <w:tcW w:w="1770" w:type="dxa"/>
            <w:noWrap w:val="0"/>
            <w:vAlign w:val="top"/>
          </w:tcPr>
          <w:p>
            <w:pPr>
              <w:spacing w:line="360" w:lineRule="auto"/>
              <w:ind w:right="25" w:rightChars="12"/>
              <w:rPr>
                <w:rFonts w:ascii="宋体" w:hAnsi="宋体"/>
                <w:color w:val="auto"/>
                <w:szCs w:val="21"/>
              </w:rPr>
            </w:pPr>
          </w:p>
        </w:tc>
        <w:tc>
          <w:tcPr>
            <w:tcW w:w="2130" w:type="dxa"/>
            <w:noWrap w:val="0"/>
            <w:vAlign w:val="top"/>
          </w:tcPr>
          <w:p>
            <w:pPr>
              <w:spacing w:line="360" w:lineRule="auto"/>
              <w:ind w:right="25" w:rightChars="12"/>
              <w:rPr>
                <w:rFonts w:ascii="宋体" w:hAnsi="宋体"/>
                <w:color w:val="auto"/>
                <w:szCs w:val="21"/>
              </w:rPr>
            </w:pPr>
          </w:p>
        </w:tc>
        <w:tc>
          <w:tcPr>
            <w:tcW w:w="2155" w:type="dxa"/>
            <w:noWrap w:val="0"/>
            <w:vAlign w:val="top"/>
          </w:tcPr>
          <w:p>
            <w:pPr>
              <w:spacing w:line="360" w:lineRule="auto"/>
              <w:ind w:right="25" w:rightChars="12"/>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noWrap w:val="0"/>
            <w:vAlign w:val="top"/>
          </w:tcPr>
          <w:p>
            <w:pPr>
              <w:spacing w:line="360" w:lineRule="auto"/>
              <w:ind w:right="25" w:rightChars="12"/>
              <w:rPr>
                <w:rFonts w:ascii="宋体" w:hAnsi="宋体"/>
                <w:color w:val="auto"/>
                <w:szCs w:val="21"/>
              </w:rPr>
            </w:pPr>
            <w:r>
              <w:rPr>
                <w:rFonts w:hint="eastAsia" w:ascii="宋体" w:hAnsi="宋体"/>
                <w:color w:val="auto"/>
                <w:szCs w:val="21"/>
              </w:rPr>
              <w:t>3. 其他人员</w:t>
            </w:r>
          </w:p>
        </w:tc>
        <w:tc>
          <w:tcPr>
            <w:tcW w:w="1770" w:type="dxa"/>
            <w:noWrap w:val="0"/>
            <w:vAlign w:val="top"/>
          </w:tcPr>
          <w:p>
            <w:pPr>
              <w:spacing w:line="360" w:lineRule="auto"/>
              <w:ind w:right="25" w:rightChars="12"/>
              <w:rPr>
                <w:rFonts w:ascii="宋体" w:hAnsi="宋体"/>
                <w:color w:val="auto"/>
                <w:szCs w:val="21"/>
              </w:rPr>
            </w:pPr>
          </w:p>
        </w:tc>
        <w:tc>
          <w:tcPr>
            <w:tcW w:w="2130" w:type="dxa"/>
            <w:noWrap w:val="0"/>
            <w:vAlign w:val="top"/>
          </w:tcPr>
          <w:p>
            <w:pPr>
              <w:spacing w:line="360" w:lineRule="auto"/>
              <w:ind w:right="25" w:rightChars="12"/>
              <w:rPr>
                <w:rFonts w:ascii="宋体" w:hAnsi="宋体"/>
                <w:color w:val="auto"/>
                <w:szCs w:val="21"/>
              </w:rPr>
            </w:pPr>
          </w:p>
        </w:tc>
        <w:tc>
          <w:tcPr>
            <w:tcW w:w="2155" w:type="dxa"/>
            <w:noWrap w:val="0"/>
            <w:vAlign w:val="top"/>
          </w:tcPr>
          <w:p>
            <w:pPr>
              <w:spacing w:line="360" w:lineRule="auto"/>
              <w:ind w:right="25" w:rightChars="12"/>
              <w:rPr>
                <w:rFonts w:ascii="宋体" w:hAnsi="宋体"/>
                <w:color w:val="auto"/>
                <w:szCs w:val="21"/>
              </w:rPr>
            </w:pPr>
          </w:p>
        </w:tc>
      </w:tr>
    </w:tbl>
    <w:p>
      <w:pPr>
        <w:spacing w:beforeLines="50" w:line="360" w:lineRule="auto"/>
        <w:ind w:right="25" w:rightChars="12"/>
        <w:outlineLvl w:val="0"/>
        <w:rPr>
          <w:rFonts w:ascii="宋体" w:hAnsi="宋体"/>
          <w:b/>
          <w:color w:val="auto"/>
          <w:kern w:val="0"/>
          <w:szCs w:val="21"/>
        </w:rPr>
      </w:pPr>
      <w:r>
        <w:rPr>
          <w:rFonts w:hint="eastAsia" w:ascii="宋体" w:hAnsi="宋体"/>
          <w:b/>
          <w:color w:val="auto"/>
          <w:kern w:val="0"/>
          <w:szCs w:val="21"/>
        </w:rPr>
        <w:t>B-2  委托人提供的房屋</w:t>
      </w:r>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2"/>
        <w:gridCol w:w="1918"/>
        <w:gridCol w:w="2130"/>
        <w:gridCol w:w="2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pPr>
              <w:spacing w:line="360" w:lineRule="auto"/>
              <w:ind w:right="25" w:rightChars="12"/>
              <w:jc w:val="center"/>
              <w:rPr>
                <w:rFonts w:ascii="宋体" w:hAnsi="宋体"/>
                <w:color w:val="auto"/>
                <w:szCs w:val="21"/>
              </w:rPr>
            </w:pPr>
            <w:r>
              <w:rPr>
                <w:rFonts w:hint="eastAsia" w:ascii="宋体" w:hAnsi="宋体"/>
                <w:color w:val="auto"/>
                <w:szCs w:val="21"/>
              </w:rPr>
              <w:t>名称</w:t>
            </w:r>
          </w:p>
        </w:tc>
        <w:tc>
          <w:tcPr>
            <w:tcW w:w="1918" w:type="dxa"/>
            <w:noWrap w:val="0"/>
            <w:vAlign w:val="top"/>
          </w:tcPr>
          <w:p>
            <w:pPr>
              <w:spacing w:line="360" w:lineRule="auto"/>
              <w:ind w:right="25" w:rightChars="12"/>
              <w:jc w:val="center"/>
              <w:rPr>
                <w:rFonts w:ascii="宋体" w:hAnsi="宋体"/>
                <w:color w:val="auto"/>
                <w:szCs w:val="21"/>
              </w:rPr>
            </w:pPr>
            <w:r>
              <w:rPr>
                <w:rFonts w:hint="eastAsia" w:ascii="宋体" w:hAnsi="宋体"/>
                <w:color w:val="auto"/>
                <w:szCs w:val="21"/>
              </w:rPr>
              <w:t>数量</w:t>
            </w:r>
          </w:p>
        </w:tc>
        <w:tc>
          <w:tcPr>
            <w:tcW w:w="2130" w:type="dxa"/>
            <w:noWrap w:val="0"/>
            <w:vAlign w:val="top"/>
          </w:tcPr>
          <w:p>
            <w:pPr>
              <w:spacing w:line="360" w:lineRule="auto"/>
              <w:ind w:right="25" w:rightChars="12"/>
              <w:jc w:val="center"/>
              <w:rPr>
                <w:rFonts w:ascii="宋体" w:hAnsi="宋体"/>
                <w:color w:val="auto"/>
                <w:szCs w:val="21"/>
              </w:rPr>
            </w:pPr>
            <w:r>
              <w:rPr>
                <w:rFonts w:hint="eastAsia" w:ascii="宋体" w:hAnsi="宋体"/>
                <w:color w:val="auto"/>
                <w:szCs w:val="21"/>
              </w:rPr>
              <w:t>面积</w:t>
            </w:r>
          </w:p>
        </w:tc>
        <w:tc>
          <w:tcPr>
            <w:tcW w:w="2331" w:type="dxa"/>
            <w:noWrap w:val="0"/>
            <w:vAlign w:val="top"/>
          </w:tcPr>
          <w:p>
            <w:pPr>
              <w:spacing w:line="360" w:lineRule="auto"/>
              <w:ind w:right="25" w:rightChars="12"/>
              <w:jc w:val="center"/>
              <w:rPr>
                <w:rFonts w:ascii="宋体" w:hAnsi="宋体"/>
                <w:color w:val="auto"/>
                <w:szCs w:val="21"/>
              </w:rPr>
            </w:pPr>
            <w:r>
              <w:rPr>
                <w:rFonts w:hint="eastAsia" w:ascii="宋体" w:hAnsi="宋体"/>
                <w:color w:val="auto"/>
                <w:szCs w:val="21"/>
              </w:rPr>
              <w:t>提供时间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pPr>
              <w:spacing w:line="360" w:lineRule="auto"/>
              <w:ind w:right="25" w:rightChars="12"/>
              <w:rPr>
                <w:rFonts w:ascii="宋体" w:hAnsi="宋体"/>
                <w:color w:val="auto"/>
                <w:szCs w:val="21"/>
              </w:rPr>
            </w:pPr>
            <w:r>
              <w:rPr>
                <w:rFonts w:hint="eastAsia" w:ascii="宋体" w:hAnsi="宋体"/>
                <w:color w:val="auto"/>
                <w:szCs w:val="21"/>
              </w:rPr>
              <w:t>1. 办公用房</w:t>
            </w:r>
          </w:p>
        </w:tc>
        <w:tc>
          <w:tcPr>
            <w:tcW w:w="1918" w:type="dxa"/>
            <w:noWrap w:val="0"/>
            <w:vAlign w:val="top"/>
          </w:tcPr>
          <w:p>
            <w:pPr>
              <w:spacing w:line="360" w:lineRule="auto"/>
              <w:ind w:right="25" w:rightChars="12" w:firstLine="210" w:firstLineChars="100"/>
              <w:rPr>
                <w:rFonts w:ascii="宋体" w:hAnsi="宋体"/>
                <w:color w:val="auto"/>
                <w:szCs w:val="21"/>
              </w:rPr>
            </w:pPr>
          </w:p>
        </w:tc>
        <w:tc>
          <w:tcPr>
            <w:tcW w:w="2130" w:type="dxa"/>
            <w:noWrap w:val="0"/>
            <w:vAlign w:val="top"/>
          </w:tcPr>
          <w:p>
            <w:pPr>
              <w:spacing w:line="360" w:lineRule="auto"/>
              <w:ind w:right="25" w:rightChars="12" w:firstLine="210" w:firstLineChars="100"/>
              <w:rPr>
                <w:rFonts w:ascii="宋体" w:hAnsi="宋体"/>
                <w:color w:val="auto"/>
                <w:szCs w:val="21"/>
              </w:rPr>
            </w:pPr>
          </w:p>
        </w:tc>
        <w:tc>
          <w:tcPr>
            <w:tcW w:w="2331" w:type="dxa"/>
            <w:noWrap w:val="0"/>
            <w:vAlign w:val="top"/>
          </w:tcPr>
          <w:p>
            <w:pPr>
              <w:spacing w:line="360" w:lineRule="auto"/>
              <w:ind w:right="25" w:rightChars="12"/>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pPr>
              <w:spacing w:line="360" w:lineRule="auto"/>
              <w:ind w:right="25" w:rightChars="12"/>
              <w:rPr>
                <w:rFonts w:ascii="宋体" w:hAnsi="宋体"/>
                <w:color w:val="auto"/>
                <w:szCs w:val="21"/>
              </w:rPr>
            </w:pPr>
            <w:r>
              <w:rPr>
                <w:rFonts w:hint="eastAsia" w:ascii="宋体" w:hAnsi="宋体"/>
                <w:color w:val="auto"/>
                <w:szCs w:val="21"/>
              </w:rPr>
              <w:t>2. 生活用房</w:t>
            </w:r>
          </w:p>
        </w:tc>
        <w:tc>
          <w:tcPr>
            <w:tcW w:w="1918" w:type="dxa"/>
            <w:noWrap w:val="0"/>
            <w:vAlign w:val="top"/>
          </w:tcPr>
          <w:p>
            <w:pPr>
              <w:spacing w:line="360" w:lineRule="auto"/>
              <w:ind w:right="25" w:rightChars="12"/>
              <w:rPr>
                <w:rFonts w:ascii="宋体" w:hAnsi="宋体"/>
                <w:color w:val="auto"/>
                <w:szCs w:val="21"/>
              </w:rPr>
            </w:pPr>
          </w:p>
        </w:tc>
        <w:tc>
          <w:tcPr>
            <w:tcW w:w="2130" w:type="dxa"/>
            <w:noWrap w:val="0"/>
            <w:vAlign w:val="top"/>
          </w:tcPr>
          <w:p>
            <w:pPr>
              <w:spacing w:line="360" w:lineRule="auto"/>
              <w:ind w:right="25" w:rightChars="12"/>
              <w:rPr>
                <w:rFonts w:ascii="宋体" w:hAnsi="宋体"/>
                <w:color w:val="auto"/>
                <w:szCs w:val="21"/>
              </w:rPr>
            </w:pPr>
          </w:p>
        </w:tc>
        <w:tc>
          <w:tcPr>
            <w:tcW w:w="2331" w:type="dxa"/>
            <w:noWrap w:val="0"/>
            <w:vAlign w:val="top"/>
          </w:tcPr>
          <w:p>
            <w:pPr>
              <w:spacing w:line="360" w:lineRule="auto"/>
              <w:ind w:right="25" w:rightChars="12"/>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pPr>
              <w:spacing w:line="360" w:lineRule="auto"/>
              <w:ind w:right="25" w:rightChars="12"/>
              <w:rPr>
                <w:rFonts w:ascii="宋体" w:hAnsi="宋体"/>
                <w:dstrike/>
                <w:color w:val="auto"/>
                <w:szCs w:val="21"/>
              </w:rPr>
            </w:pPr>
            <w:r>
              <w:rPr>
                <w:rFonts w:hint="eastAsia" w:ascii="宋体" w:hAnsi="宋体"/>
                <w:color w:val="auto"/>
                <w:szCs w:val="21"/>
              </w:rPr>
              <w:t>3. 试验用房</w:t>
            </w:r>
          </w:p>
        </w:tc>
        <w:tc>
          <w:tcPr>
            <w:tcW w:w="1918" w:type="dxa"/>
            <w:noWrap w:val="0"/>
            <w:vAlign w:val="top"/>
          </w:tcPr>
          <w:p>
            <w:pPr>
              <w:spacing w:line="360" w:lineRule="auto"/>
              <w:ind w:right="25" w:rightChars="12"/>
              <w:rPr>
                <w:rFonts w:ascii="宋体" w:hAnsi="宋体"/>
                <w:color w:val="auto"/>
                <w:szCs w:val="21"/>
              </w:rPr>
            </w:pPr>
          </w:p>
        </w:tc>
        <w:tc>
          <w:tcPr>
            <w:tcW w:w="2130" w:type="dxa"/>
            <w:noWrap w:val="0"/>
            <w:vAlign w:val="top"/>
          </w:tcPr>
          <w:p>
            <w:pPr>
              <w:spacing w:line="360" w:lineRule="auto"/>
              <w:ind w:right="25" w:rightChars="12"/>
              <w:rPr>
                <w:rFonts w:ascii="宋体" w:hAnsi="宋体"/>
                <w:color w:val="auto"/>
                <w:szCs w:val="21"/>
              </w:rPr>
            </w:pPr>
          </w:p>
        </w:tc>
        <w:tc>
          <w:tcPr>
            <w:tcW w:w="2331" w:type="dxa"/>
            <w:noWrap w:val="0"/>
            <w:vAlign w:val="top"/>
          </w:tcPr>
          <w:p>
            <w:pPr>
              <w:spacing w:line="360" w:lineRule="auto"/>
              <w:ind w:right="25" w:rightChars="12"/>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pPr>
              <w:spacing w:line="360" w:lineRule="auto"/>
              <w:ind w:right="25" w:rightChars="12"/>
              <w:rPr>
                <w:rFonts w:ascii="宋体" w:hAnsi="宋体"/>
                <w:color w:val="auto"/>
                <w:szCs w:val="21"/>
              </w:rPr>
            </w:pPr>
            <w:r>
              <w:rPr>
                <w:rFonts w:hint="eastAsia" w:ascii="宋体" w:hAnsi="宋体"/>
                <w:color w:val="auto"/>
                <w:szCs w:val="21"/>
              </w:rPr>
              <w:t>4. 样品用房</w:t>
            </w:r>
          </w:p>
        </w:tc>
        <w:tc>
          <w:tcPr>
            <w:tcW w:w="1918" w:type="dxa"/>
            <w:noWrap w:val="0"/>
            <w:vAlign w:val="top"/>
          </w:tcPr>
          <w:p>
            <w:pPr>
              <w:spacing w:line="360" w:lineRule="auto"/>
              <w:ind w:right="25" w:rightChars="12"/>
              <w:rPr>
                <w:rFonts w:ascii="宋体" w:hAnsi="宋体"/>
                <w:color w:val="auto"/>
                <w:szCs w:val="21"/>
              </w:rPr>
            </w:pPr>
          </w:p>
        </w:tc>
        <w:tc>
          <w:tcPr>
            <w:tcW w:w="2130" w:type="dxa"/>
            <w:noWrap w:val="0"/>
            <w:vAlign w:val="top"/>
          </w:tcPr>
          <w:p>
            <w:pPr>
              <w:spacing w:line="360" w:lineRule="auto"/>
              <w:ind w:right="25" w:rightChars="12"/>
              <w:rPr>
                <w:rFonts w:ascii="宋体" w:hAnsi="宋体"/>
                <w:color w:val="auto"/>
                <w:szCs w:val="21"/>
              </w:rPr>
            </w:pPr>
          </w:p>
        </w:tc>
        <w:tc>
          <w:tcPr>
            <w:tcW w:w="2331" w:type="dxa"/>
            <w:noWrap w:val="0"/>
            <w:vAlign w:val="top"/>
          </w:tcPr>
          <w:p>
            <w:pPr>
              <w:spacing w:line="360" w:lineRule="auto"/>
              <w:ind w:right="25" w:rightChars="12"/>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pPr>
              <w:spacing w:line="360" w:lineRule="auto"/>
              <w:ind w:right="25" w:rightChars="12"/>
              <w:rPr>
                <w:rFonts w:ascii="宋体" w:hAnsi="宋体"/>
                <w:color w:val="auto"/>
                <w:szCs w:val="21"/>
              </w:rPr>
            </w:pPr>
          </w:p>
        </w:tc>
        <w:tc>
          <w:tcPr>
            <w:tcW w:w="1918" w:type="dxa"/>
            <w:noWrap w:val="0"/>
            <w:vAlign w:val="top"/>
          </w:tcPr>
          <w:p>
            <w:pPr>
              <w:spacing w:line="360" w:lineRule="auto"/>
              <w:ind w:right="25" w:rightChars="12"/>
              <w:rPr>
                <w:rFonts w:ascii="宋体" w:hAnsi="宋体"/>
                <w:color w:val="auto"/>
                <w:szCs w:val="21"/>
              </w:rPr>
            </w:pPr>
          </w:p>
        </w:tc>
        <w:tc>
          <w:tcPr>
            <w:tcW w:w="2130" w:type="dxa"/>
            <w:noWrap w:val="0"/>
            <w:vAlign w:val="top"/>
          </w:tcPr>
          <w:p>
            <w:pPr>
              <w:spacing w:line="360" w:lineRule="auto"/>
              <w:ind w:right="25" w:rightChars="12"/>
              <w:rPr>
                <w:rFonts w:ascii="宋体" w:hAnsi="宋体"/>
                <w:color w:val="auto"/>
                <w:szCs w:val="21"/>
              </w:rPr>
            </w:pPr>
          </w:p>
        </w:tc>
        <w:tc>
          <w:tcPr>
            <w:tcW w:w="2331" w:type="dxa"/>
            <w:noWrap w:val="0"/>
            <w:vAlign w:val="top"/>
          </w:tcPr>
          <w:p>
            <w:pPr>
              <w:spacing w:line="360" w:lineRule="auto"/>
              <w:ind w:right="25" w:rightChars="12"/>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pPr>
              <w:spacing w:line="360" w:lineRule="auto"/>
              <w:ind w:right="25" w:rightChars="12"/>
              <w:rPr>
                <w:rFonts w:ascii="宋体" w:hAnsi="宋体"/>
                <w:color w:val="auto"/>
                <w:szCs w:val="21"/>
              </w:rPr>
            </w:pPr>
            <w:r>
              <w:rPr>
                <w:rFonts w:hint="eastAsia" w:ascii="宋体" w:hAnsi="宋体"/>
                <w:color w:val="auto"/>
                <w:szCs w:val="21"/>
              </w:rPr>
              <w:t>用餐及其他生活条件</w:t>
            </w:r>
          </w:p>
        </w:tc>
        <w:tc>
          <w:tcPr>
            <w:tcW w:w="6379" w:type="dxa"/>
            <w:gridSpan w:val="3"/>
            <w:noWrap w:val="0"/>
            <w:vAlign w:val="top"/>
          </w:tcPr>
          <w:p>
            <w:pPr>
              <w:spacing w:line="360" w:lineRule="auto"/>
              <w:ind w:right="25" w:rightChars="12"/>
              <w:rPr>
                <w:rFonts w:ascii="宋体" w:hAnsi="宋体"/>
                <w:color w:val="auto"/>
                <w:szCs w:val="21"/>
              </w:rPr>
            </w:pPr>
          </w:p>
        </w:tc>
      </w:tr>
    </w:tbl>
    <w:p>
      <w:pPr>
        <w:spacing w:beforeLines="50" w:line="360" w:lineRule="auto"/>
        <w:ind w:right="25" w:rightChars="12"/>
        <w:outlineLvl w:val="0"/>
        <w:rPr>
          <w:rFonts w:ascii="宋体" w:hAnsi="宋体"/>
          <w:b/>
          <w:color w:val="auto"/>
          <w:kern w:val="0"/>
          <w:szCs w:val="21"/>
        </w:rPr>
      </w:pPr>
      <w:r>
        <w:rPr>
          <w:rFonts w:hint="eastAsia" w:ascii="宋体" w:hAnsi="宋体"/>
          <w:b/>
          <w:color w:val="auto"/>
          <w:kern w:val="0"/>
          <w:szCs w:val="21"/>
        </w:rPr>
        <w:t>B-3  委托人提供的资料</w:t>
      </w:r>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08"/>
        <w:gridCol w:w="677"/>
        <w:gridCol w:w="2147"/>
        <w:gridCol w:w="25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jc w:val="center"/>
              <w:rPr>
                <w:rFonts w:ascii="宋体" w:hAnsi="宋体"/>
                <w:color w:val="auto"/>
                <w:kern w:val="0"/>
                <w:szCs w:val="21"/>
              </w:rPr>
            </w:pPr>
            <w:r>
              <w:rPr>
                <w:rFonts w:hint="eastAsia" w:ascii="宋体" w:hAnsi="宋体"/>
                <w:color w:val="auto"/>
                <w:kern w:val="0"/>
                <w:szCs w:val="21"/>
              </w:rPr>
              <w:t>名称</w:t>
            </w:r>
          </w:p>
        </w:tc>
        <w:tc>
          <w:tcPr>
            <w:tcW w:w="67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jc w:val="center"/>
              <w:rPr>
                <w:rFonts w:ascii="宋体" w:hAnsi="宋体"/>
                <w:color w:val="auto"/>
                <w:kern w:val="0"/>
                <w:szCs w:val="21"/>
              </w:rPr>
            </w:pPr>
            <w:r>
              <w:rPr>
                <w:rFonts w:hint="eastAsia" w:ascii="宋体" w:hAnsi="宋体"/>
                <w:color w:val="auto"/>
                <w:kern w:val="0"/>
                <w:szCs w:val="21"/>
              </w:rPr>
              <w:t>份数</w:t>
            </w:r>
          </w:p>
        </w:tc>
        <w:tc>
          <w:tcPr>
            <w:tcW w:w="214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jc w:val="center"/>
              <w:rPr>
                <w:rFonts w:ascii="宋体" w:hAnsi="宋体"/>
                <w:color w:val="auto"/>
                <w:kern w:val="0"/>
                <w:szCs w:val="21"/>
              </w:rPr>
            </w:pPr>
            <w:r>
              <w:rPr>
                <w:rFonts w:hint="eastAsia" w:ascii="宋体" w:hAnsi="宋体"/>
                <w:color w:val="auto"/>
                <w:kern w:val="0"/>
                <w:szCs w:val="21"/>
              </w:rPr>
              <w:t>提供时间</w:t>
            </w:r>
          </w:p>
        </w:tc>
        <w:tc>
          <w:tcPr>
            <w:tcW w:w="259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jc w:val="center"/>
              <w:rPr>
                <w:rFonts w:ascii="宋体" w:hAnsi="宋体"/>
                <w:color w:val="auto"/>
                <w:kern w:val="0"/>
                <w:szCs w:val="21"/>
              </w:rPr>
            </w:pPr>
            <w:r>
              <w:rPr>
                <w:rFonts w:hint="eastAsia" w:ascii="宋体" w:hAnsi="宋体"/>
                <w:color w:val="auto"/>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r>
              <w:rPr>
                <w:rFonts w:hint="eastAsia" w:ascii="宋体" w:hAnsi="宋体"/>
                <w:color w:val="auto"/>
                <w:kern w:val="0"/>
                <w:szCs w:val="21"/>
              </w:rPr>
              <w:t>1. 工程立项文件</w:t>
            </w:r>
          </w:p>
        </w:tc>
        <w:tc>
          <w:tcPr>
            <w:tcW w:w="67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14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59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r>
              <w:rPr>
                <w:rFonts w:hint="eastAsia" w:ascii="宋体" w:hAnsi="宋体"/>
                <w:color w:val="auto"/>
                <w:kern w:val="0"/>
                <w:szCs w:val="21"/>
              </w:rPr>
              <w:t>2. 工程勘察文件</w:t>
            </w:r>
          </w:p>
        </w:tc>
        <w:tc>
          <w:tcPr>
            <w:tcW w:w="67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14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59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r>
              <w:rPr>
                <w:rFonts w:hint="eastAsia" w:ascii="宋体" w:hAnsi="宋体"/>
                <w:color w:val="auto"/>
                <w:kern w:val="0"/>
                <w:szCs w:val="21"/>
              </w:rPr>
              <w:t>3. 工程设计及施工图纸</w:t>
            </w:r>
          </w:p>
        </w:tc>
        <w:tc>
          <w:tcPr>
            <w:tcW w:w="67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14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59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r>
              <w:rPr>
                <w:rFonts w:hint="eastAsia" w:ascii="宋体" w:hAnsi="宋体"/>
                <w:color w:val="auto"/>
                <w:kern w:val="0"/>
                <w:szCs w:val="21"/>
              </w:rPr>
              <w:t>4. 工程承包合同及其他相关合同</w:t>
            </w:r>
          </w:p>
        </w:tc>
        <w:tc>
          <w:tcPr>
            <w:tcW w:w="67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14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59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r>
              <w:rPr>
                <w:rFonts w:hint="eastAsia" w:ascii="宋体" w:hAnsi="宋体"/>
                <w:color w:val="auto"/>
                <w:kern w:val="0"/>
                <w:szCs w:val="21"/>
              </w:rPr>
              <w:t>5. 施工许可文件</w:t>
            </w:r>
          </w:p>
        </w:tc>
        <w:tc>
          <w:tcPr>
            <w:tcW w:w="67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14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59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350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r>
              <w:rPr>
                <w:rFonts w:hint="eastAsia" w:ascii="宋体" w:hAnsi="宋体"/>
                <w:color w:val="auto"/>
                <w:kern w:val="0"/>
                <w:szCs w:val="21"/>
              </w:rPr>
              <w:t>6. 其他文件</w:t>
            </w:r>
          </w:p>
        </w:tc>
        <w:tc>
          <w:tcPr>
            <w:tcW w:w="67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14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59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r>
    </w:tbl>
    <w:p>
      <w:pPr>
        <w:spacing w:beforeLines="50" w:line="360" w:lineRule="auto"/>
        <w:ind w:right="25" w:rightChars="12"/>
        <w:rPr>
          <w:rFonts w:ascii="宋体" w:hAnsi="宋体"/>
          <w:b/>
          <w:color w:val="auto"/>
          <w:kern w:val="0"/>
          <w:szCs w:val="21"/>
        </w:rPr>
      </w:pPr>
      <w:r>
        <w:rPr>
          <w:rFonts w:hint="eastAsia" w:ascii="宋体" w:hAnsi="宋体"/>
          <w:b/>
          <w:color w:val="auto"/>
          <w:kern w:val="0"/>
          <w:szCs w:val="21"/>
        </w:rPr>
        <w:t>B-4 委托人提供的设备</w:t>
      </w:r>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590"/>
        <w:gridCol w:w="2130"/>
        <w:gridCol w:w="2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pPr>
              <w:spacing w:line="360" w:lineRule="auto"/>
              <w:ind w:right="25" w:rightChars="12"/>
              <w:jc w:val="center"/>
              <w:rPr>
                <w:rFonts w:ascii="宋体" w:hAnsi="宋体"/>
                <w:color w:val="auto"/>
                <w:szCs w:val="21"/>
              </w:rPr>
            </w:pPr>
            <w:r>
              <w:rPr>
                <w:rFonts w:hint="eastAsia" w:ascii="宋体" w:hAnsi="宋体"/>
                <w:color w:val="auto"/>
                <w:szCs w:val="21"/>
              </w:rPr>
              <w:t>名称</w:t>
            </w:r>
          </w:p>
        </w:tc>
        <w:tc>
          <w:tcPr>
            <w:tcW w:w="1590" w:type="dxa"/>
            <w:noWrap w:val="0"/>
            <w:vAlign w:val="top"/>
          </w:tcPr>
          <w:p>
            <w:pPr>
              <w:spacing w:line="360" w:lineRule="auto"/>
              <w:ind w:right="25" w:rightChars="12"/>
              <w:jc w:val="center"/>
              <w:rPr>
                <w:rFonts w:ascii="宋体" w:hAnsi="宋体"/>
                <w:color w:val="auto"/>
                <w:szCs w:val="21"/>
              </w:rPr>
            </w:pPr>
            <w:r>
              <w:rPr>
                <w:rFonts w:hint="eastAsia" w:ascii="宋体" w:hAnsi="宋体"/>
                <w:color w:val="auto"/>
                <w:szCs w:val="21"/>
              </w:rPr>
              <w:t>数量</w:t>
            </w:r>
          </w:p>
        </w:tc>
        <w:tc>
          <w:tcPr>
            <w:tcW w:w="2130" w:type="dxa"/>
            <w:noWrap w:val="0"/>
            <w:vAlign w:val="top"/>
          </w:tcPr>
          <w:p>
            <w:pPr>
              <w:spacing w:line="360" w:lineRule="auto"/>
              <w:ind w:right="25" w:rightChars="12"/>
              <w:jc w:val="center"/>
              <w:rPr>
                <w:rFonts w:ascii="宋体" w:hAnsi="宋体"/>
                <w:color w:val="auto"/>
                <w:szCs w:val="21"/>
              </w:rPr>
            </w:pPr>
            <w:r>
              <w:rPr>
                <w:rFonts w:hint="eastAsia" w:ascii="宋体" w:hAnsi="宋体"/>
                <w:color w:val="auto"/>
                <w:szCs w:val="21"/>
              </w:rPr>
              <w:t>型号与规格</w:t>
            </w:r>
          </w:p>
        </w:tc>
        <w:tc>
          <w:tcPr>
            <w:tcW w:w="2331" w:type="dxa"/>
            <w:noWrap w:val="0"/>
            <w:vAlign w:val="top"/>
          </w:tcPr>
          <w:p>
            <w:pPr>
              <w:spacing w:line="360" w:lineRule="auto"/>
              <w:ind w:right="25" w:rightChars="12"/>
              <w:jc w:val="center"/>
              <w:rPr>
                <w:rFonts w:ascii="宋体" w:hAnsi="宋体"/>
                <w:color w:val="auto"/>
                <w:szCs w:val="21"/>
              </w:rPr>
            </w:pPr>
            <w:r>
              <w:rPr>
                <w:rFonts w:hint="eastAsia" w:ascii="宋体" w:hAnsi="宋体"/>
                <w:color w:val="auto"/>
                <w:szCs w:val="21"/>
              </w:rPr>
              <w:t>提供时间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pPr>
              <w:spacing w:line="360" w:lineRule="auto"/>
              <w:ind w:right="25" w:rightChars="12"/>
              <w:rPr>
                <w:rFonts w:ascii="宋体" w:hAnsi="宋体"/>
                <w:color w:val="auto"/>
                <w:szCs w:val="21"/>
              </w:rPr>
            </w:pPr>
            <w:r>
              <w:rPr>
                <w:rFonts w:hint="eastAsia" w:ascii="宋体" w:hAnsi="宋体"/>
                <w:color w:val="auto"/>
                <w:szCs w:val="21"/>
              </w:rPr>
              <w:t>1. 通讯设备</w:t>
            </w:r>
          </w:p>
        </w:tc>
        <w:tc>
          <w:tcPr>
            <w:tcW w:w="1590" w:type="dxa"/>
            <w:noWrap w:val="0"/>
            <w:vAlign w:val="top"/>
          </w:tcPr>
          <w:p>
            <w:pPr>
              <w:spacing w:line="360" w:lineRule="auto"/>
              <w:ind w:right="25" w:rightChars="12"/>
              <w:rPr>
                <w:rFonts w:ascii="宋体" w:hAnsi="宋体"/>
                <w:color w:val="auto"/>
                <w:szCs w:val="21"/>
              </w:rPr>
            </w:pPr>
          </w:p>
        </w:tc>
        <w:tc>
          <w:tcPr>
            <w:tcW w:w="2130" w:type="dxa"/>
            <w:noWrap w:val="0"/>
            <w:vAlign w:val="top"/>
          </w:tcPr>
          <w:p>
            <w:pPr>
              <w:spacing w:line="360" w:lineRule="auto"/>
              <w:ind w:right="25" w:rightChars="12"/>
              <w:rPr>
                <w:rFonts w:ascii="宋体" w:hAnsi="宋体"/>
                <w:color w:val="auto"/>
                <w:szCs w:val="21"/>
              </w:rPr>
            </w:pPr>
          </w:p>
        </w:tc>
        <w:tc>
          <w:tcPr>
            <w:tcW w:w="2331" w:type="dxa"/>
            <w:noWrap w:val="0"/>
            <w:vAlign w:val="top"/>
          </w:tcPr>
          <w:p>
            <w:pPr>
              <w:spacing w:line="360" w:lineRule="auto"/>
              <w:ind w:right="25" w:rightChars="12"/>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pPr>
              <w:spacing w:line="360" w:lineRule="auto"/>
              <w:ind w:right="25" w:rightChars="12"/>
              <w:rPr>
                <w:rFonts w:ascii="宋体" w:hAnsi="宋体"/>
                <w:color w:val="auto"/>
                <w:szCs w:val="21"/>
              </w:rPr>
            </w:pPr>
            <w:r>
              <w:rPr>
                <w:rFonts w:hint="eastAsia" w:ascii="宋体" w:hAnsi="宋体"/>
                <w:color w:val="auto"/>
                <w:szCs w:val="21"/>
              </w:rPr>
              <w:t>2. 办公设备</w:t>
            </w:r>
          </w:p>
        </w:tc>
        <w:tc>
          <w:tcPr>
            <w:tcW w:w="1590" w:type="dxa"/>
            <w:noWrap w:val="0"/>
            <w:vAlign w:val="top"/>
          </w:tcPr>
          <w:p>
            <w:pPr>
              <w:spacing w:line="360" w:lineRule="auto"/>
              <w:ind w:right="25" w:rightChars="12"/>
              <w:rPr>
                <w:rFonts w:ascii="宋体" w:hAnsi="宋体"/>
                <w:color w:val="auto"/>
                <w:szCs w:val="21"/>
              </w:rPr>
            </w:pPr>
          </w:p>
        </w:tc>
        <w:tc>
          <w:tcPr>
            <w:tcW w:w="2130" w:type="dxa"/>
            <w:noWrap w:val="0"/>
            <w:vAlign w:val="top"/>
          </w:tcPr>
          <w:p>
            <w:pPr>
              <w:spacing w:line="360" w:lineRule="auto"/>
              <w:ind w:right="25" w:rightChars="12"/>
              <w:rPr>
                <w:rFonts w:ascii="宋体" w:hAnsi="宋体"/>
                <w:color w:val="auto"/>
                <w:szCs w:val="21"/>
              </w:rPr>
            </w:pPr>
          </w:p>
        </w:tc>
        <w:tc>
          <w:tcPr>
            <w:tcW w:w="2331" w:type="dxa"/>
            <w:noWrap w:val="0"/>
            <w:vAlign w:val="top"/>
          </w:tcPr>
          <w:p>
            <w:pPr>
              <w:spacing w:line="360" w:lineRule="auto"/>
              <w:ind w:right="25" w:rightChars="12"/>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2880" w:type="dxa"/>
            <w:noWrap w:val="0"/>
            <w:vAlign w:val="top"/>
          </w:tcPr>
          <w:p>
            <w:pPr>
              <w:spacing w:line="360" w:lineRule="auto"/>
              <w:ind w:right="25" w:rightChars="12"/>
              <w:rPr>
                <w:rFonts w:ascii="宋体" w:hAnsi="宋体"/>
                <w:color w:val="auto"/>
                <w:szCs w:val="21"/>
              </w:rPr>
            </w:pPr>
            <w:r>
              <w:rPr>
                <w:rFonts w:hint="eastAsia" w:ascii="宋体" w:hAnsi="宋体"/>
                <w:color w:val="auto"/>
                <w:szCs w:val="21"/>
              </w:rPr>
              <w:t>3. 交通工具</w:t>
            </w:r>
          </w:p>
        </w:tc>
        <w:tc>
          <w:tcPr>
            <w:tcW w:w="1590" w:type="dxa"/>
            <w:noWrap w:val="0"/>
            <w:vAlign w:val="top"/>
          </w:tcPr>
          <w:p>
            <w:pPr>
              <w:spacing w:line="360" w:lineRule="auto"/>
              <w:ind w:right="25" w:rightChars="12"/>
              <w:rPr>
                <w:rFonts w:ascii="宋体" w:hAnsi="宋体"/>
                <w:color w:val="auto"/>
                <w:szCs w:val="21"/>
              </w:rPr>
            </w:pPr>
          </w:p>
        </w:tc>
        <w:tc>
          <w:tcPr>
            <w:tcW w:w="2130" w:type="dxa"/>
            <w:noWrap w:val="0"/>
            <w:vAlign w:val="top"/>
          </w:tcPr>
          <w:p>
            <w:pPr>
              <w:spacing w:line="360" w:lineRule="auto"/>
              <w:ind w:right="25" w:rightChars="12"/>
              <w:rPr>
                <w:rFonts w:ascii="宋体" w:hAnsi="宋体"/>
                <w:color w:val="auto"/>
                <w:szCs w:val="21"/>
              </w:rPr>
            </w:pPr>
          </w:p>
        </w:tc>
        <w:tc>
          <w:tcPr>
            <w:tcW w:w="2331" w:type="dxa"/>
            <w:noWrap w:val="0"/>
            <w:vAlign w:val="top"/>
          </w:tcPr>
          <w:p>
            <w:pPr>
              <w:spacing w:line="360" w:lineRule="auto"/>
              <w:ind w:right="25" w:rightChars="12"/>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pPr>
              <w:spacing w:line="360" w:lineRule="auto"/>
              <w:ind w:right="25" w:rightChars="12"/>
              <w:rPr>
                <w:rFonts w:ascii="宋体" w:hAnsi="宋体"/>
                <w:color w:val="auto"/>
                <w:szCs w:val="21"/>
              </w:rPr>
            </w:pPr>
            <w:r>
              <w:rPr>
                <w:rFonts w:hint="eastAsia" w:ascii="宋体" w:hAnsi="宋体"/>
                <w:color w:val="auto"/>
                <w:szCs w:val="21"/>
              </w:rPr>
              <w:t>4. 检测和试验设备</w:t>
            </w:r>
          </w:p>
        </w:tc>
        <w:tc>
          <w:tcPr>
            <w:tcW w:w="1590" w:type="dxa"/>
            <w:noWrap w:val="0"/>
            <w:vAlign w:val="top"/>
          </w:tcPr>
          <w:p>
            <w:pPr>
              <w:spacing w:line="360" w:lineRule="auto"/>
              <w:ind w:right="25" w:rightChars="12"/>
              <w:rPr>
                <w:rFonts w:ascii="宋体" w:hAnsi="宋体"/>
                <w:color w:val="auto"/>
                <w:szCs w:val="21"/>
              </w:rPr>
            </w:pPr>
          </w:p>
        </w:tc>
        <w:tc>
          <w:tcPr>
            <w:tcW w:w="2130" w:type="dxa"/>
            <w:noWrap w:val="0"/>
            <w:vAlign w:val="top"/>
          </w:tcPr>
          <w:p>
            <w:pPr>
              <w:spacing w:line="360" w:lineRule="auto"/>
              <w:ind w:right="25" w:rightChars="12"/>
              <w:rPr>
                <w:rFonts w:ascii="宋体" w:hAnsi="宋体"/>
                <w:color w:val="auto"/>
                <w:szCs w:val="21"/>
              </w:rPr>
            </w:pPr>
          </w:p>
        </w:tc>
        <w:tc>
          <w:tcPr>
            <w:tcW w:w="2331" w:type="dxa"/>
            <w:noWrap w:val="0"/>
            <w:vAlign w:val="top"/>
          </w:tcPr>
          <w:p>
            <w:pPr>
              <w:spacing w:line="360" w:lineRule="auto"/>
              <w:ind w:right="25" w:rightChars="12"/>
              <w:rPr>
                <w:rFonts w:ascii="宋体" w:hAnsi="宋体"/>
                <w:color w:val="auto"/>
                <w:szCs w:val="21"/>
              </w:rPr>
            </w:pPr>
          </w:p>
        </w:tc>
      </w:tr>
    </w:tbl>
    <w:p>
      <w:pPr>
        <w:widowControl/>
        <w:jc w:val="left"/>
        <w:rPr>
          <w:rFonts w:ascii="黑体" w:hAnsi="黑体" w:eastAsia="黑体" w:cs="黑体"/>
          <w:b/>
          <w:bCs/>
          <w:color w:val="auto"/>
          <w:kern w:val="0"/>
          <w:sz w:val="32"/>
          <w:szCs w:val="32"/>
        </w:rPr>
      </w:pPr>
    </w:p>
    <w:p>
      <w:pPr>
        <w:pStyle w:val="45"/>
        <w:spacing w:line="360" w:lineRule="auto"/>
        <w:ind w:firstLine="630" w:firstLineChars="196"/>
        <w:jc w:val="center"/>
        <w:rPr>
          <w:rFonts w:hint="eastAsia" w:ascii="黑体" w:hAnsi="黑体" w:eastAsia="黑体" w:cs="黑体"/>
          <w:b/>
          <w:bCs/>
          <w:color w:val="auto"/>
          <w:sz w:val="32"/>
          <w:szCs w:val="32"/>
        </w:rPr>
      </w:pPr>
    </w:p>
    <w:p>
      <w:pPr>
        <w:pStyle w:val="45"/>
        <w:spacing w:line="360" w:lineRule="auto"/>
        <w:ind w:firstLine="630" w:firstLineChars="196"/>
        <w:jc w:val="center"/>
        <w:rPr>
          <w:rFonts w:hint="eastAsia" w:ascii="黑体" w:hAnsi="黑体" w:eastAsia="黑体" w:cs="黑体"/>
          <w:b/>
          <w:bCs/>
          <w:color w:val="auto"/>
          <w:sz w:val="32"/>
          <w:szCs w:val="32"/>
        </w:rPr>
      </w:pPr>
    </w:p>
    <w:p>
      <w:pPr>
        <w:pStyle w:val="45"/>
        <w:spacing w:line="360" w:lineRule="auto"/>
        <w:ind w:firstLine="630" w:firstLineChars="196"/>
        <w:jc w:val="center"/>
        <w:rPr>
          <w:rFonts w:hint="default" w:ascii="黑体" w:hAnsi="黑体" w:eastAsia="黑体" w:cs="黑体"/>
          <w:b/>
          <w:bCs/>
          <w:color w:val="auto"/>
          <w:sz w:val="32"/>
          <w:szCs w:val="32"/>
        </w:rPr>
      </w:pPr>
    </w:p>
    <w:p>
      <w:pPr>
        <w:pStyle w:val="45"/>
        <w:spacing w:line="360" w:lineRule="auto"/>
        <w:ind w:firstLine="630" w:firstLineChars="196"/>
        <w:jc w:val="center"/>
        <w:rPr>
          <w:rFonts w:ascii="黑体" w:hAnsi="黑体" w:eastAsia="黑体" w:cs="黑体"/>
          <w:b/>
          <w:bCs/>
          <w:color w:val="auto"/>
          <w:sz w:val="32"/>
          <w:szCs w:val="32"/>
        </w:rPr>
      </w:pPr>
      <w:r>
        <w:rPr>
          <w:rFonts w:hint="eastAsia" w:ascii="黑体" w:hAnsi="黑体" w:eastAsia="黑体" w:cs="黑体"/>
          <w:b/>
          <w:bCs/>
          <w:color w:val="auto"/>
          <w:sz w:val="32"/>
          <w:szCs w:val="32"/>
        </w:rPr>
        <w:t>第</w:t>
      </w:r>
      <w:r>
        <w:rPr>
          <w:rFonts w:hint="eastAsia" w:ascii="黑体" w:hAnsi="黑体" w:eastAsia="黑体" w:cs="黑体"/>
          <w:b/>
          <w:bCs/>
          <w:color w:val="auto"/>
          <w:sz w:val="32"/>
          <w:szCs w:val="32"/>
          <w:lang w:val="en-US" w:eastAsia="zh-CN"/>
        </w:rPr>
        <w:t>四</w:t>
      </w:r>
      <w:r>
        <w:rPr>
          <w:rFonts w:hint="eastAsia" w:ascii="黑体" w:hAnsi="黑体" w:eastAsia="黑体" w:cs="黑体"/>
          <w:b/>
          <w:bCs/>
          <w:color w:val="auto"/>
          <w:sz w:val="32"/>
          <w:szCs w:val="32"/>
        </w:rPr>
        <w:t>章</w:t>
      </w:r>
      <w:r>
        <w:rPr>
          <w:rFonts w:hint="eastAsia" w:ascii="黑体" w:hAnsi="黑体" w:eastAsia="黑体" w:cs="黑体"/>
          <w:b/>
          <w:bCs/>
          <w:color w:val="auto"/>
          <w:sz w:val="32"/>
          <w:szCs w:val="32"/>
          <w:lang w:val="en-US" w:eastAsia="zh-CN"/>
        </w:rPr>
        <w:t xml:space="preserve">  </w:t>
      </w:r>
      <w:r>
        <w:rPr>
          <w:rFonts w:hint="eastAsia" w:ascii="黑体" w:hAnsi="黑体" w:eastAsia="黑体" w:cs="黑体"/>
          <w:b/>
          <w:bCs/>
          <w:color w:val="auto"/>
          <w:sz w:val="32"/>
          <w:szCs w:val="32"/>
        </w:rPr>
        <w:t>技术标准和要求</w:t>
      </w:r>
    </w:p>
    <w:p>
      <w:pPr>
        <w:pStyle w:val="45"/>
        <w:spacing w:line="360" w:lineRule="auto"/>
        <w:ind w:firstLine="630" w:firstLineChars="196"/>
        <w:jc w:val="center"/>
        <w:rPr>
          <w:rFonts w:ascii="黑体" w:hAnsi="黑体" w:eastAsia="黑体" w:cs="Times New Roman"/>
          <w:b/>
          <w:bCs/>
          <w:color w:val="auto"/>
          <w:sz w:val="32"/>
          <w:szCs w:val="32"/>
        </w:rPr>
      </w:pPr>
    </w:p>
    <w:p>
      <w:pPr>
        <w:pStyle w:val="45"/>
        <w:spacing w:line="360" w:lineRule="auto"/>
        <w:rPr>
          <w:rFonts w:hAnsi="宋体" w:cs="Times New Roman"/>
          <w:color w:val="auto"/>
          <w:sz w:val="21"/>
          <w:szCs w:val="21"/>
        </w:rPr>
      </w:pPr>
      <w:r>
        <w:rPr>
          <w:rFonts w:hAnsi="宋体"/>
          <w:color w:val="auto"/>
          <w:sz w:val="21"/>
          <w:szCs w:val="21"/>
        </w:rPr>
        <w:t>1</w:t>
      </w:r>
      <w:r>
        <w:rPr>
          <w:rFonts w:hint="eastAsia" w:hAnsi="宋体"/>
          <w:color w:val="auto"/>
          <w:sz w:val="21"/>
          <w:szCs w:val="21"/>
        </w:rPr>
        <w:t>、招标范围：本工程施工和保修价段的全过程监理。</w:t>
      </w:r>
    </w:p>
    <w:p>
      <w:pPr>
        <w:pStyle w:val="45"/>
        <w:spacing w:line="360" w:lineRule="auto"/>
        <w:rPr>
          <w:rFonts w:hAnsi="宋体" w:cs="Times New Roman"/>
          <w:color w:val="auto"/>
          <w:sz w:val="21"/>
          <w:szCs w:val="21"/>
        </w:rPr>
      </w:pPr>
      <w:r>
        <w:rPr>
          <w:rFonts w:hAnsi="宋体"/>
          <w:color w:val="auto"/>
          <w:sz w:val="21"/>
          <w:szCs w:val="21"/>
        </w:rPr>
        <w:t>2</w:t>
      </w:r>
      <w:r>
        <w:rPr>
          <w:rFonts w:hint="eastAsia" w:hAnsi="宋体"/>
          <w:color w:val="auto"/>
          <w:sz w:val="21"/>
          <w:szCs w:val="21"/>
        </w:rPr>
        <w:t>、监理标准：详见国家现行的建设工程监理规范及相应的行业标准。</w:t>
      </w:r>
    </w:p>
    <w:p>
      <w:pPr>
        <w:pStyle w:val="45"/>
        <w:spacing w:line="360" w:lineRule="auto"/>
        <w:rPr>
          <w:rFonts w:hAnsi="宋体" w:cs="Times New Roman"/>
          <w:color w:val="auto"/>
          <w:sz w:val="21"/>
          <w:szCs w:val="21"/>
        </w:rPr>
      </w:pPr>
      <w:r>
        <w:rPr>
          <w:rFonts w:hAnsi="宋体"/>
          <w:color w:val="auto"/>
          <w:sz w:val="21"/>
          <w:szCs w:val="21"/>
        </w:rPr>
        <w:t>3</w:t>
      </w:r>
      <w:r>
        <w:rPr>
          <w:rFonts w:hint="eastAsia" w:hAnsi="宋体"/>
          <w:color w:val="auto"/>
          <w:sz w:val="21"/>
          <w:szCs w:val="21"/>
        </w:rPr>
        <w:t>、技术要求：</w:t>
      </w:r>
    </w:p>
    <w:p>
      <w:pPr>
        <w:pStyle w:val="45"/>
        <w:spacing w:line="360" w:lineRule="auto"/>
        <w:ind w:firstLine="315" w:firstLineChars="150"/>
        <w:rPr>
          <w:rFonts w:hAnsi="宋体" w:cs="Times New Roman"/>
          <w:color w:val="auto"/>
          <w:sz w:val="21"/>
          <w:szCs w:val="21"/>
        </w:rPr>
      </w:pPr>
      <w:r>
        <w:rPr>
          <w:rFonts w:hint="eastAsia" w:hAnsi="宋体"/>
          <w:color w:val="auto"/>
          <w:sz w:val="21"/>
          <w:szCs w:val="21"/>
        </w:rPr>
        <w:t>投标人须根据工程特点编制监理方案、配置合理的人员和设备。</w:t>
      </w:r>
    </w:p>
    <w:p>
      <w:pPr>
        <w:pStyle w:val="45"/>
        <w:spacing w:line="360" w:lineRule="auto"/>
        <w:ind w:firstLine="315" w:firstLineChars="150"/>
        <w:rPr>
          <w:rFonts w:hAnsi="宋体" w:cs="Times New Roman"/>
          <w:color w:val="auto"/>
          <w:sz w:val="21"/>
          <w:szCs w:val="21"/>
        </w:rPr>
      </w:pPr>
      <w:r>
        <w:rPr>
          <w:rFonts w:hint="eastAsia" w:hAnsi="宋体"/>
          <w:color w:val="auto"/>
          <w:sz w:val="21"/>
          <w:szCs w:val="21"/>
        </w:rPr>
        <w:t>监理人员办公室由委托人解决。交通工具自行解决，已包含在投标报价中。</w:t>
      </w:r>
    </w:p>
    <w:p>
      <w:pPr>
        <w:pStyle w:val="45"/>
        <w:spacing w:line="360" w:lineRule="auto"/>
        <w:ind w:firstLine="2891" w:firstLineChars="900"/>
        <w:rPr>
          <w:rFonts w:hAnsi="宋体" w:cs="Times New Roman"/>
          <w:b/>
          <w:bCs/>
          <w:color w:val="auto"/>
          <w:sz w:val="32"/>
          <w:szCs w:val="32"/>
        </w:rPr>
      </w:pPr>
    </w:p>
    <w:p>
      <w:pPr>
        <w:widowControl/>
        <w:jc w:val="left"/>
        <w:rPr>
          <w:rFonts w:ascii="宋体"/>
          <w:b/>
          <w:bCs/>
          <w:color w:val="auto"/>
          <w:kern w:val="0"/>
          <w:sz w:val="32"/>
          <w:szCs w:val="32"/>
        </w:rPr>
      </w:pPr>
      <w:r>
        <w:rPr>
          <w:rFonts w:hAnsi="宋体"/>
          <w:b/>
          <w:bCs/>
          <w:color w:val="auto"/>
          <w:sz w:val="32"/>
          <w:szCs w:val="32"/>
        </w:rPr>
        <w:br w:type="page"/>
      </w:r>
    </w:p>
    <w:p>
      <w:pPr>
        <w:pStyle w:val="45"/>
        <w:spacing w:line="360" w:lineRule="auto"/>
        <w:ind w:firstLine="2891" w:firstLineChars="900"/>
        <w:rPr>
          <w:rFonts w:ascii="黑体" w:hAnsi="黑体" w:eastAsia="黑体" w:cs="Times New Roman"/>
          <w:b/>
          <w:bCs/>
          <w:color w:val="auto"/>
          <w:sz w:val="32"/>
          <w:szCs w:val="32"/>
        </w:rPr>
      </w:pPr>
      <w:r>
        <w:rPr>
          <w:rFonts w:hint="eastAsia" w:ascii="黑体" w:hAnsi="黑体" w:eastAsia="黑体" w:cs="黑体"/>
          <w:b/>
          <w:bCs/>
          <w:color w:val="auto"/>
          <w:sz w:val="32"/>
          <w:szCs w:val="32"/>
        </w:rPr>
        <w:t>第</w:t>
      </w:r>
      <w:r>
        <w:rPr>
          <w:rFonts w:hint="eastAsia" w:ascii="黑体" w:hAnsi="黑体" w:eastAsia="黑体" w:cs="黑体"/>
          <w:b/>
          <w:bCs/>
          <w:color w:val="auto"/>
          <w:sz w:val="32"/>
          <w:szCs w:val="32"/>
          <w:lang w:val="en-US" w:eastAsia="zh-CN"/>
        </w:rPr>
        <w:t>五</w:t>
      </w:r>
      <w:r>
        <w:rPr>
          <w:rFonts w:hint="eastAsia" w:ascii="黑体" w:hAnsi="黑体" w:eastAsia="黑体" w:cs="黑体"/>
          <w:b/>
          <w:bCs/>
          <w:color w:val="auto"/>
          <w:sz w:val="32"/>
          <w:szCs w:val="32"/>
        </w:rPr>
        <w:t>章</w:t>
      </w:r>
      <w:r>
        <w:rPr>
          <w:rFonts w:hint="eastAsia" w:ascii="黑体" w:hAnsi="黑体" w:eastAsia="黑体" w:cs="黑体"/>
          <w:b/>
          <w:bCs/>
          <w:color w:val="auto"/>
          <w:sz w:val="32"/>
          <w:szCs w:val="32"/>
          <w:lang w:val="en-US" w:eastAsia="zh-CN"/>
        </w:rPr>
        <w:t xml:space="preserve">  </w:t>
      </w:r>
      <w:r>
        <w:rPr>
          <w:rFonts w:hint="eastAsia" w:ascii="黑体" w:hAnsi="黑体" w:eastAsia="黑体" w:cs="黑体"/>
          <w:b/>
          <w:bCs/>
          <w:color w:val="auto"/>
          <w:sz w:val="32"/>
          <w:szCs w:val="32"/>
        </w:rPr>
        <w:t>投标文件格式</w:t>
      </w:r>
    </w:p>
    <w:p>
      <w:pPr>
        <w:pStyle w:val="45"/>
        <w:spacing w:line="360" w:lineRule="auto"/>
        <w:ind w:firstLine="2891" w:firstLineChars="900"/>
        <w:rPr>
          <w:rFonts w:ascii="黑体" w:hAnsi="黑体" w:eastAsia="黑体" w:cs="Times New Roman"/>
          <w:b/>
          <w:bCs/>
          <w:color w:val="auto"/>
          <w:sz w:val="32"/>
          <w:szCs w:val="32"/>
        </w:rPr>
      </w:pPr>
    </w:p>
    <w:p>
      <w:pPr>
        <w:spacing w:line="360" w:lineRule="auto"/>
        <w:ind w:left="-178" w:leftChars="-85" w:right="-220" w:rightChars="-105" w:firstLine="540"/>
        <w:rPr>
          <w:rFonts w:ascii="仿宋_GB2312" w:hAnsi="仿宋" w:eastAsia="仿宋_GB2312"/>
          <w:color w:val="auto"/>
        </w:rPr>
      </w:pPr>
      <w:r>
        <w:rPr>
          <w:rFonts w:hint="eastAsia" w:ascii="仿宋_GB2312" w:hAnsi="仿宋" w:eastAsia="仿宋_GB2312" w:cs="仿宋_GB2312"/>
          <w:color w:val="auto"/>
        </w:rPr>
        <w:t>注：（</w:t>
      </w:r>
      <w:r>
        <w:rPr>
          <w:rFonts w:ascii="仿宋_GB2312" w:hAnsi="仿宋" w:eastAsia="仿宋_GB2312" w:cs="仿宋_GB2312"/>
          <w:color w:val="auto"/>
        </w:rPr>
        <w:t>1</w:t>
      </w:r>
      <w:r>
        <w:rPr>
          <w:rFonts w:hint="eastAsia" w:ascii="仿宋_GB2312" w:hAnsi="仿宋" w:eastAsia="仿宋_GB2312" w:cs="仿宋_GB2312"/>
          <w:color w:val="auto"/>
        </w:rPr>
        <w:t>）“</w:t>
      </w:r>
      <w:r>
        <w:rPr>
          <w:rFonts w:hint="eastAsia" w:ascii="仿宋_GB2312" w:hAnsi="仿宋" w:eastAsia="仿宋_GB2312" w:cs="仿宋_GB2312"/>
          <w:color w:val="auto"/>
          <w:u w:val="single"/>
        </w:rPr>
        <w:t>（盖单位章）</w:t>
      </w:r>
      <w:r>
        <w:rPr>
          <w:rFonts w:hint="eastAsia" w:ascii="仿宋_GB2312" w:hAnsi="仿宋" w:eastAsia="仿宋_GB2312" w:cs="仿宋_GB2312"/>
          <w:color w:val="auto"/>
        </w:rPr>
        <w:t>”的，下划线上填写单位全称（法定名称），在单位全称上加盖单位章，单位全称应与单位章一致。“盖章”按第二章“投标人须知”</w:t>
      </w:r>
      <w:r>
        <w:rPr>
          <w:rFonts w:ascii="仿宋_GB2312" w:hAnsi="仿宋" w:eastAsia="仿宋_GB2312" w:cs="仿宋_GB2312"/>
          <w:color w:val="auto"/>
        </w:rPr>
        <w:t>3.7.3</w:t>
      </w:r>
      <w:r>
        <w:rPr>
          <w:rFonts w:hint="eastAsia" w:ascii="仿宋_GB2312" w:hAnsi="仿宋" w:eastAsia="仿宋_GB2312" w:cs="仿宋_GB2312"/>
          <w:color w:val="auto"/>
        </w:rPr>
        <w:t>“签字、盖章要求”办理。</w:t>
      </w:r>
    </w:p>
    <w:p>
      <w:pPr>
        <w:spacing w:line="360" w:lineRule="auto"/>
        <w:ind w:left="-178" w:leftChars="-85" w:right="-220" w:rightChars="-105" w:firstLine="540"/>
        <w:rPr>
          <w:rFonts w:ascii="仿宋_GB2312" w:hAnsi="仿宋" w:eastAsia="仿宋_GB2312"/>
          <w:color w:val="auto"/>
        </w:rPr>
      </w:pPr>
      <w:r>
        <w:rPr>
          <w:rFonts w:hint="eastAsia" w:ascii="仿宋_GB2312" w:hAnsi="仿宋" w:eastAsia="仿宋_GB2312" w:cs="仿宋_GB2312"/>
          <w:color w:val="auto"/>
        </w:rPr>
        <w:t>下划线后括号内的填写说明，如盖单位章、签字、项目名称、招标人名称、姓名等，申请人在编制投标文件时，可以删除。</w:t>
      </w:r>
    </w:p>
    <w:p>
      <w:pPr>
        <w:spacing w:line="360" w:lineRule="auto"/>
        <w:ind w:left="-178" w:leftChars="-85" w:right="-220" w:rightChars="-105" w:firstLine="540"/>
        <w:rPr>
          <w:rFonts w:ascii="仿宋_GB2312" w:hAnsi="仿宋" w:eastAsia="仿宋_GB2312"/>
          <w:color w:val="auto"/>
        </w:rPr>
      </w:pPr>
      <w:r>
        <w:rPr>
          <w:rFonts w:hint="eastAsia" w:ascii="仿宋_GB2312" w:hAnsi="仿宋" w:eastAsia="仿宋_GB2312" w:cs="仿宋_GB2312"/>
          <w:color w:val="auto"/>
        </w:rPr>
        <w:t>（</w:t>
      </w:r>
      <w:r>
        <w:rPr>
          <w:rFonts w:ascii="仿宋_GB2312" w:hAnsi="仿宋" w:eastAsia="仿宋_GB2312" w:cs="仿宋_GB2312"/>
          <w:color w:val="auto"/>
        </w:rPr>
        <w:t>2</w:t>
      </w:r>
      <w:r>
        <w:rPr>
          <w:rFonts w:hint="eastAsia" w:ascii="仿宋_GB2312" w:hAnsi="仿宋" w:eastAsia="仿宋_GB2312" w:cs="仿宋_GB2312"/>
          <w:color w:val="auto"/>
        </w:rPr>
        <w:t>）投标人参加投标，可以由法定代表人亲自进行，也可以由其授权的委托代理人进行。</w:t>
      </w:r>
    </w:p>
    <w:p>
      <w:pPr>
        <w:spacing w:line="360" w:lineRule="auto"/>
        <w:ind w:left="-178" w:leftChars="-85" w:right="-220" w:rightChars="-105" w:firstLine="540"/>
        <w:rPr>
          <w:rFonts w:ascii="仿宋_GB2312" w:hAnsi="仿宋" w:eastAsia="仿宋_GB2312"/>
          <w:color w:val="auto"/>
        </w:rPr>
      </w:pPr>
      <w:r>
        <w:rPr>
          <w:rFonts w:hint="eastAsia" w:ascii="仿宋_GB2312" w:hAnsi="仿宋" w:eastAsia="仿宋_GB2312" w:cs="仿宋_GB2312"/>
          <w:color w:val="auto"/>
        </w:rPr>
        <w:t>法定代表人亲自参加投标而不委托代理人的，应按“二、法定代表人身份证明”的格式和要求由投标人单位出具证明，投标人在编制投标文件时，应删除投标文件格式“法定代表人或其委托代理人：签字”中的“或其委托代理人”，由法定代表人签字。</w:t>
      </w:r>
    </w:p>
    <w:p>
      <w:pPr>
        <w:spacing w:line="360" w:lineRule="auto"/>
        <w:ind w:left="-178" w:leftChars="-85" w:right="-220" w:rightChars="-105" w:firstLine="540"/>
        <w:rPr>
          <w:rFonts w:ascii="仿宋_GB2312" w:hAnsi="仿宋" w:eastAsia="仿宋_GB2312"/>
          <w:color w:val="auto"/>
        </w:rPr>
      </w:pPr>
      <w:r>
        <w:rPr>
          <w:rFonts w:hint="eastAsia" w:ascii="仿宋_GB2312" w:hAnsi="仿宋" w:eastAsia="仿宋_GB2312" w:cs="仿宋_GB2312"/>
          <w:color w:val="auto"/>
        </w:rPr>
        <w:t>委托代理人投标的，应</w:t>
      </w:r>
      <w:r>
        <w:rPr>
          <w:rFonts w:hint="eastAsia" w:ascii="仿宋_GB2312" w:hAnsi="仿宋" w:eastAsia="仿宋_GB2312" w:cs="仿宋_GB2312"/>
          <w:color w:val="auto"/>
          <w:lang w:eastAsia="zh-CN"/>
        </w:rPr>
        <w:t>提供</w:t>
      </w:r>
      <w:r>
        <w:rPr>
          <w:rFonts w:hint="eastAsia" w:ascii="仿宋_GB2312" w:hAnsi="仿宋" w:eastAsia="仿宋_GB2312" w:cs="仿宋_GB2312"/>
          <w:color w:val="auto"/>
        </w:rPr>
        <w:t>由法定代表人签署授权委托书并附委托代理人</w:t>
      </w:r>
      <w:r>
        <w:rPr>
          <w:rFonts w:hint="eastAsia" w:ascii="仿宋_GB2312" w:hAnsi="仿宋" w:eastAsia="仿宋_GB2312" w:cs="仿宋_GB2312"/>
          <w:color w:val="auto"/>
          <w:lang w:eastAsia="zh-CN"/>
        </w:rPr>
        <w:t>身份证复印件并加盖公章</w:t>
      </w:r>
      <w:r>
        <w:rPr>
          <w:rFonts w:hint="eastAsia" w:ascii="仿宋_GB2312" w:hAnsi="仿宋" w:eastAsia="仿宋_GB2312" w:cs="仿宋_GB2312"/>
          <w:color w:val="auto"/>
        </w:rPr>
        <w:t>，投标人在编制文件时，应删除投标文件格式“法定代表人或其委托代理人</w:t>
      </w:r>
      <w:r>
        <w:rPr>
          <w:rFonts w:hint="eastAsia" w:ascii="仿宋_GB2312" w:hAnsi="仿宋" w:eastAsia="仿宋_GB2312" w:cs="仿宋_GB2312"/>
          <w:color w:val="auto"/>
          <w:lang w:eastAsia="zh-CN"/>
        </w:rPr>
        <w:t>”</w:t>
      </w:r>
      <w:r>
        <w:rPr>
          <w:rFonts w:hint="eastAsia" w:ascii="仿宋_GB2312" w:hAnsi="仿宋" w:eastAsia="仿宋_GB2312" w:cs="仿宋_GB2312"/>
          <w:color w:val="auto"/>
        </w:rPr>
        <w:t>签字”中的“法定代表人或其”，由委托代理人签字。</w:t>
      </w:r>
    </w:p>
    <w:p>
      <w:pPr>
        <w:spacing w:line="360" w:lineRule="auto"/>
        <w:ind w:left="-178" w:leftChars="-85" w:right="-220" w:rightChars="-105" w:firstLine="540"/>
        <w:rPr>
          <w:rFonts w:ascii="仿宋_GB2312" w:hAnsi="宋体" w:eastAsia="仿宋_GB2312"/>
          <w:color w:val="auto"/>
        </w:rPr>
      </w:pPr>
      <w:r>
        <w:rPr>
          <w:rFonts w:hint="eastAsia" w:ascii="仿宋_GB2312" w:hAnsi="仿宋" w:eastAsia="仿宋_GB2312" w:cs="仿宋_GB2312"/>
          <w:color w:val="auto"/>
        </w:rPr>
        <w:t>（</w:t>
      </w:r>
      <w:r>
        <w:rPr>
          <w:rFonts w:ascii="仿宋_GB2312" w:hAnsi="仿宋" w:eastAsia="仿宋_GB2312" w:cs="仿宋_GB2312"/>
          <w:color w:val="auto"/>
        </w:rPr>
        <w:t>3</w:t>
      </w:r>
      <w:r>
        <w:rPr>
          <w:rFonts w:hint="eastAsia" w:ascii="仿宋_GB2312" w:hAnsi="仿宋" w:eastAsia="仿宋_GB2312" w:cs="仿宋_GB2312"/>
          <w:color w:val="auto"/>
        </w:rPr>
        <w:t>）本章中与投标人有关的“注”，投标人在编制投标文件时，都应保留（已删除内容除外）。</w:t>
      </w:r>
    </w:p>
    <w:p>
      <w:pPr>
        <w:pStyle w:val="45"/>
        <w:spacing w:line="360" w:lineRule="auto"/>
        <w:rPr>
          <w:color w:val="auto"/>
        </w:rPr>
      </w:pPr>
    </w:p>
    <w:p>
      <w:pPr>
        <w:pStyle w:val="45"/>
        <w:spacing w:line="360" w:lineRule="auto"/>
        <w:rPr>
          <w:color w:val="auto"/>
        </w:rPr>
      </w:pPr>
    </w:p>
    <w:p>
      <w:pPr>
        <w:pStyle w:val="45"/>
        <w:spacing w:line="360" w:lineRule="auto"/>
        <w:rPr>
          <w:color w:val="auto"/>
        </w:rPr>
      </w:pPr>
    </w:p>
    <w:p>
      <w:pPr>
        <w:pStyle w:val="45"/>
        <w:spacing w:line="360" w:lineRule="auto"/>
        <w:rPr>
          <w:color w:val="auto"/>
        </w:rPr>
      </w:pPr>
    </w:p>
    <w:p>
      <w:pPr>
        <w:pStyle w:val="45"/>
        <w:spacing w:line="360" w:lineRule="auto"/>
        <w:rPr>
          <w:color w:val="auto"/>
        </w:rPr>
      </w:pPr>
    </w:p>
    <w:p>
      <w:pPr>
        <w:pStyle w:val="45"/>
        <w:spacing w:line="360" w:lineRule="auto"/>
        <w:rPr>
          <w:color w:val="auto"/>
        </w:rPr>
      </w:pPr>
    </w:p>
    <w:p>
      <w:pPr>
        <w:pStyle w:val="45"/>
        <w:spacing w:line="360" w:lineRule="auto"/>
        <w:rPr>
          <w:color w:val="auto"/>
        </w:rPr>
      </w:pPr>
    </w:p>
    <w:p>
      <w:pPr>
        <w:pStyle w:val="45"/>
        <w:spacing w:line="360" w:lineRule="auto"/>
        <w:rPr>
          <w:color w:val="auto"/>
        </w:rPr>
      </w:pPr>
    </w:p>
    <w:p>
      <w:pPr>
        <w:pStyle w:val="45"/>
        <w:spacing w:line="360" w:lineRule="auto"/>
        <w:rPr>
          <w:color w:val="auto"/>
        </w:rPr>
      </w:pPr>
    </w:p>
    <w:p>
      <w:pPr>
        <w:pStyle w:val="45"/>
        <w:spacing w:line="360" w:lineRule="auto"/>
        <w:rPr>
          <w:color w:val="auto"/>
        </w:rPr>
      </w:pPr>
    </w:p>
    <w:p>
      <w:pPr>
        <w:pStyle w:val="45"/>
        <w:spacing w:line="360" w:lineRule="auto"/>
        <w:rPr>
          <w:color w:val="auto"/>
        </w:rPr>
      </w:pPr>
    </w:p>
    <w:p>
      <w:pPr>
        <w:pStyle w:val="45"/>
        <w:spacing w:line="360" w:lineRule="auto"/>
        <w:rPr>
          <w:color w:val="auto"/>
        </w:rPr>
      </w:pPr>
    </w:p>
    <w:p>
      <w:pPr>
        <w:pStyle w:val="45"/>
        <w:spacing w:line="360" w:lineRule="auto"/>
        <w:ind w:firstLine="2891" w:firstLineChars="900"/>
        <w:rPr>
          <w:rFonts w:hint="eastAsia" w:ascii="黑体" w:hAnsi="黑体" w:eastAsia="黑体" w:cs="黑体"/>
          <w:b/>
          <w:bCs/>
          <w:color w:val="auto"/>
          <w:sz w:val="32"/>
          <w:szCs w:val="32"/>
        </w:rPr>
      </w:pPr>
    </w:p>
    <w:p>
      <w:pPr>
        <w:pStyle w:val="45"/>
        <w:spacing w:line="360" w:lineRule="auto"/>
        <w:ind w:firstLine="2891" w:firstLineChars="900"/>
        <w:rPr>
          <w:rFonts w:hint="eastAsia" w:ascii="黑体" w:hAnsi="黑体" w:eastAsia="黑体" w:cs="黑体"/>
          <w:b/>
          <w:bCs/>
          <w:color w:val="auto"/>
          <w:sz w:val="32"/>
          <w:szCs w:val="32"/>
        </w:rPr>
      </w:pPr>
    </w:p>
    <w:p>
      <w:pPr>
        <w:pStyle w:val="45"/>
        <w:spacing w:line="360" w:lineRule="auto"/>
        <w:rPr>
          <w:rFonts w:hint="eastAsia" w:ascii="黑体" w:hAnsi="黑体" w:eastAsia="黑体" w:cs="黑体"/>
          <w:b/>
          <w:bCs/>
          <w:color w:val="auto"/>
          <w:sz w:val="32"/>
          <w:szCs w:val="32"/>
        </w:rPr>
      </w:pPr>
    </w:p>
    <w:p>
      <w:pPr>
        <w:pStyle w:val="45"/>
        <w:spacing w:line="360" w:lineRule="auto"/>
        <w:ind w:firstLine="2891" w:firstLineChars="900"/>
        <w:rPr>
          <w:rFonts w:hint="default" w:ascii="黑体" w:hAnsi="黑体" w:eastAsia="黑体" w:cs="Times New Roman"/>
          <w:b/>
          <w:bCs/>
          <w:color w:val="auto"/>
          <w:sz w:val="32"/>
          <w:szCs w:val="32"/>
          <w:lang w:val="en-US"/>
        </w:rPr>
      </w:pPr>
      <w:r>
        <w:rPr>
          <w:rFonts w:hint="eastAsia" w:ascii="黑体" w:hAnsi="黑体" w:eastAsia="黑体" w:cs="黑体"/>
          <w:b/>
          <w:bCs/>
          <w:color w:val="auto"/>
          <w:sz w:val="32"/>
          <w:szCs w:val="32"/>
        </w:rPr>
        <w:t>第</w:t>
      </w:r>
      <w:r>
        <w:rPr>
          <w:rFonts w:hint="eastAsia" w:ascii="黑体" w:hAnsi="黑体" w:eastAsia="黑体" w:cs="黑体"/>
          <w:b/>
          <w:bCs/>
          <w:color w:val="auto"/>
          <w:sz w:val="32"/>
          <w:szCs w:val="32"/>
          <w:lang w:val="en-US" w:eastAsia="zh-CN"/>
        </w:rPr>
        <w:t>六</w:t>
      </w:r>
      <w:r>
        <w:rPr>
          <w:rFonts w:hint="eastAsia" w:ascii="黑体" w:hAnsi="黑体" w:eastAsia="黑体" w:cs="黑体"/>
          <w:b/>
          <w:bCs/>
          <w:color w:val="auto"/>
          <w:sz w:val="32"/>
          <w:szCs w:val="32"/>
        </w:rPr>
        <w:t>章</w:t>
      </w:r>
      <w:r>
        <w:rPr>
          <w:rFonts w:hint="eastAsia" w:ascii="黑体" w:hAnsi="黑体" w:eastAsia="黑体" w:cs="黑体"/>
          <w:b/>
          <w:bCs/>
          <w:color w:val="auto"/>
          <w:sz w:val="32"/>
          <w:szCs w:val="32"/>
          <w:lang w:val="en-US" w:eastAsia="zh-CN"/>
        </w:rPr>
        <w:t xml:space="preserve"> 提交项目资料清单</w:t>
      </w:r>
    </w:p>
    <w:p>
      <w:pPr>
        <w:snapToGrid w:val="0"/>
        <w:spacing w:line="360" w:lineRule="auto"/>
        <w:ind w:right="25" w:rightChars="12" w:firstLine="411" w:firstLineChars="196"/>
        <w:rPr>
          <w:rFonts w:hint="eastAsia" w:ascii="宋体" w:hAnsi="宋体" w:eastAsia="宋体" w:cs="Times New Roman"/>
          <w:color w:val="auto"/>
          <w:szCs w:val="21"/>
          <w:lang w:val="en-US" w:eastAsia="zh-CN"/>
        </w:rPr>
      </w:pPr>
    </w:p>
    <w:p>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1.监理合同或协议:</w:t>
      </w:r>
    </w:p>
    <w:p>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2.监理计划、监理大纲、监理细则等；</w:t>
      </w:r>
    </w:p>
    <w:p>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3.监理公司出具正式项目监理人员任命书；</w:t>
      </w:r>
    </w:p>
    <w:p>
      <w:pPr>
        <w:snapToGrid w:val="0"/>
        <w:spacing w:line="360" w:lineRule="auto"/>
        <w:ind w:right="25" w:rightChars="12" w:firstLine="411" w:firstLineChars="196"/>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4.对施工单位技术方案类审查及开工前资料完整性作书面报告（例：施组、专项方案、安全文明施工方案、现场应急救援方案、中标书、施工合同、图纸会审等）</w:t>
      </w:r>
    </w:p>
    <w:p>
      <w:pPr>
        <w:snapToGrid w:val="0"/>
        <w:spacing w:line="360" w:lineRule="auto"/>
        <w:ind w:right="25" w:rightChars="12" w:firstLine="411" w:firstLineChars="196"/>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5.施工许可证后开具正式开工报告审核（开工令）</w:t>
      </w:r>
    </w:p>
    <w:p>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6.监理工作方案;</w:t>
      </w:r>
    </w:p>
    <w:p>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7.监理报告（月进度、季进度、年度总进度、月计量审核）;</w:t>
      </w:r>
    </w:p>
    <w:p>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8.监理日志;</w:t>
      </w:r>
    </w:p>
    <w:p>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9.监理现场勘查记录；</w:t>
      </w:r>
    </w:p>
    <w:p>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10.施工图纸、设计文件、技术标准等相关文件；</w:t>
      </w:r>
    </w:p>
    <w:p>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11.施工总进度计划;</w:t>
      </w:r>
    </w:p>
    <w:p>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12.施工质量验收报告；</w:t>
      </w:r>
    </w:p>
    <w:p>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13.施工过程中的质量检测报告、质量管理记录报告 ;</w:t>
      </w:r>
    </w:p>
    <w:p>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14.施工现场每周不低于2次的安全、质量、环保检查记录（含盖整改回复）；每周不低于2次项目安全隐患排查台账及整改回复记录；</w:t>
      </w:r>
    </w:p>
    <w:p>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15.施工现场环境保护检查记录；</w:t>
      </w:r>
    </w:p>
    <w:p>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16.施工现场材料验收记录;</w:t>
      </w:r>
    </w:p>
    <w:p>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17.施工现场施工机械设备验收记录；</w:t>
      </w:r>
    </w:p>
    <w:p>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18.施工现场施工人员资格证书等相关资料；</w:t>
      </w:r>
    </w:p>
    <w:p>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19.收集和记录周监理例会的会议纪要及人员到岗签到表；</w:t>
      </w:r>
    </w:p>
    <w:p>
      <w:pPr>
        <w:snapToGrid w:val="0"/>
        <w:spacing w:line="360" w:lineRule="auto"/>
        <w:ind w:right="25" w:rightChars="12" w:firstLine="420" w:firstLineChars="200"/>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违约责任;竣工验收完成，监理人在30日内提交以上资料并胶状，逾期未提交的，按200元/日计算违约金，提交资料不合格或不完善，按建设工程监理合同的金额的10%计算违约金，以上违约金在支付监理服务费前缴纳至我司，未缴纳的，暂缓拨付监理服务费。</w:t>
      </w:r>
    </w:p>
    <w:permEnd w:id="1"/>
    <w:p>
      <w:pPr>
        <w:pStyle w:val="45"/>
        <w:spacing w:line="360" w:lineRule="auto"/>
        <w:ind w:firstLine="630" w:firstLineChars="196"/>
        <w:jc w:val="center"/>
        <w:rPr>
          <w:rFonts w:hint="default" w:ascii="黑体" w:hAnsi="黑体" w:eastAsia="黑体" w:cs="黑体"/>
          <w:b/>
          <w:bCs/>
          <w:color w:val="auto"/>
          <w:sz w:val="32"/>
          <w:szCs w:val="32"/>
        </w:rPr>
      </w:pPr>
    </w:p>
    <w:p>
      <w:pPr>
        <w:jc w:val="center"/>
        <w:rPr>
          <w:rFonts w:ascii="宋体" w:cs="宋体"/>
          <w:b/>
          <w:bCs/>
          <w:color w:val="auto"/>
          <w:sz w:val="44"/>
          <w:szCs w:val="44"/>
        </w:rPr>
      </w:pPr>
      <w:r>
        <w:rPr>
          <w:rFonts w:eastAsia="仿宋_GB2312"/>
          <w:color w:val="auto"/>
          <w:sz w:val="32"/>
          <w:szCs w:val="32"/>
        </w:rPr>
        <w:t xml:space="preserve">   </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keepNext/>
        <w:keepLines/>
        <w:spacing w:before="260" w:after="260" w:line="416" w:lineRule="auto"/>
        <w:jc w:val="center"/>
        <w:outlineLvl w:val="1"/>
        <w:rPr>
          <w:rFonts w:hint="default" w:ascii="Times New Roman" w:hAnsi="Times New Roman" w:eastAsia="仿宋" w:cs="Times New Roman"/>
          <w:color w:val="auto"/>
          <w:sz w:val="32"/>
          <w:szCs w:val="32"/>
        </w:rPr>
      </w:pPr>
    </w:p>
    <w:p>
      <w:pPr>
        <w:keepNext/>
        <w:keepLines/>
        <w:numPr>
          <w:ilvl w:val="0"/>
          <w:numId w:val="3"/>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pPr>
        <w:pStyle w:val="4"/>
        <w:spacing w:line="360" w:lineRule="auto"/>
        <w:jc w:val="both"/>
        <w:rPr>
          <w:rFonts w:hint="default" w:ascii="Times New Roman" w:hAnsi="Times New Roman" w:eastAsia="仿宋" w:cs="Times New Roman"/>
          <w:b w:val="0"/>
          <w:bCs w:val="0"/>
          <w:color w:val="auto"/>
          <w:szCs w:val="21"/>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1"/>
          <w:szCs w:val="21"/>
        </w:rPr>
        <w:t>报价清单</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、承诺函</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、其他内容</w:t>
      </w:r>
    </w:p>
    <w:p>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pPr>
        <w:widowControl/>
        <w:jc w:val="center"/>
        <w:rPr>
          <w:rFonts w:hint="default" w:ascii="Times New Roman" w:hAnsi="Times New Roman" w:eastAsia="仿宋" w:cs="Times New Roman"/>
          <w:color w:val="auto"/>
        </w:rPr>
      </w:pPr>
      <w:permStart w:id="2" w:edGrp="everyone"/>
      <w:r>
        <w:rPr>
          <w:rFonts w:hint="default" w:ascii="Times New Roman" w:hAnsi="Times New Roman" w:eastAsia="仿宋" w:cs="Times New Roman"/>
          <w:b/>
          <w:color w:val="auto"/>
          <w:kern w:val="0"/>
          <w:sz w:val="28"/>
          <w:szCs w:val="28"/>
          <w:lang w:bidi="ar"/>
        </w:rPr>
        <w:t>一、询价响应函</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eastAsia"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pPr>
        <w:pStyle w:val="2"/>
        <w:rPr>
          <w:rFonts w:hint="default" w:ascii="Times New Roman" w:hAnsi="Times New Roman" w:eastAsia="仿宋" w:cs="Times New Roman"/>
          <w:color w:val="auto"/>
          <w:kern w:val="0"/>
          <w:szCs w:val="21"/>
          <w:lang w:bidi="ar"/>
        </w:rPr>
      </w:pPr>
    </w:p>
    <w:p>
      <w:pPr>
        <w:pStyle w:val="14"/>
        <w:rPr>
          <w:rFonts w:hint="default"/>
          <w:color w:val="auto"/>
        </w:rPr>
      </w:pP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u w:val="none"/>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 w:val="21"/>
          <w:szCs w:val="21"/>
          <w:u w:val="single" w:color="000000" w:themeColor="text1"/>
          <w:lang w:bidi="ar"/>
        </w:rPr>
        <w:t xml:space="preserve">     </w:t>
      </w:r>
      <w:r>
        <w:rPr>
          <w:rFonts w:hint="eastAsia" w:ascii="Times New Roman" w:hAnsi="Times New Roman" w:eastAsia="仿宋" w:cs="Times New Roman"/>
          <w:color w:val="auto"/>
          <w:kern w:val="0"/>
          <w:sz w:val="21"/>
          <w:szCs w:val="21"/>
          <w:u w:val="single" w:color="000000" w:themeColor="text1"/>
          <w:lang w:val="en-US" w:eastAsia="zh-CN" w:bidi="ar"/>
        </w:rPr>
        <w:t xml:space="preserve">          </w:t>
      </w:r>
      <w:r>
        <w:rPr>
          <w:rFonts w:hint="default" w:ascii="Times New Roman" w:hAnsi="Times New Roman" w:eastAsia="仿宋" w:cs="Times New Roman"/>
          <w:color w:val="auto"/>
          <w:kern w:val="0"/>
          <w:sz w:val="21"/>
          <w:szCs w:val="21"/>
          <w:u w:val="single" w:color="000000" w:themeColor="text1"/>
          <w:lang w:bidi="ar"/>
        </w:rPr>
        <w:t xml:space="preserve">   </w:t>
      </w:r>
      <w:r>
        <w:rPr>
          <w:rFonts w:hint="eastAsia" w:ascii="Times New Roman" w:hAnsi="Times New Roman" w:eastAsia="仿宋" w:cs="Times New Roman"/>
          <w:color w:val="auto"/>
          <w:kern w:val="0"/>
          <w:sz w:val="21"/>
          <w:szCs w:val="21"/>
          <w:u w:val="single" w:color="000000" w:themeColor="text1"/>
          <w:lang w:val="en-US" w:eastAsia="zh-CN" w:bidi="ar"/>
        </w:rPr>
        <w:t xml:space="preserve">   </w:t>
      </w:r>
      <w:r>
        <w:rPr>
          <w:rFonts w:hint="eastAsia" w:ascii="Times New Roman" w:hAnsi="Times New Roman" w:eastAsia="仿宋" w:cs="Times New Roman"/>
          <w:color w:val="auto"/>
          <w:kern w:val="0"/>
          <w:szCs w:val="21"/>
          <w:u w:val="none"/>
          <w:lang w:val="en-US" w:eastAsia="zh-CN" w:bidi="ar"/>
        </w:rPr>
        <w:t xml:space="preserve">  </w:t>
      </w:r>
      <w:r>
        <w:rPr>
          <w:rFonts w:hint="default" w:ascii="Times New Roman" w:hAnsi="Times New Roman" w:eastAsia="仿宋" w:cs="Times New Roman"/>
          <w:color w:val="auto"/>
          <w:kern w:val="0"/>
          <w:szCs w:val="21"/>
          <w:u w:val="none"/>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rPr>
          <w:rFonts w:hint="default" w:ascii="Times New Roman" w:hAnsi="Times New Roman" w:eastAsia="仿宋" w:cs="Times New Roman"/>
          <w:b/>
          <w:bCs/>
          <w:color w:val="auto"/>
          <w:sz w:val="24"/>
          <w:szCs w:val="24"/>
        </w:rPr>
        <w:sectPr>
          <w:headerReference r:id="rId8" w:type="default"/>
          <w:footerReference r:id="rId9"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pPr>
        <w:widowControl/>
        <w:jc w:val="center"/>
        <w:rPr>
          <w:rFonts w:hint="eastAsia" w:ascii="Times New Roman" w:hAnsi="Times New Roman" w:eastAsia="仿宋" w:cs="Times New Roman"/>
          <w:b/>
          <w:color w:val="auto"/>
          <w:kern w:val="0"/>
          <w:sz w:val="28"/>
          <w:szCs w:val="28"/>
          <w:lang w:bidi="ar"/>
        </w:rPr>
      </w:pPr>
      <w:r>
        <w:rPr>
          <w:rFonts w:hint="eastAsia" w:ascii="Times New Roman" w:hAnsi="Times New Roman" w:eastAsia="仿宋" w:cs="Times New Roman"/>
          <w:b/>
          <w:color w:val="auto"/>
          <w:kern w:val="0"/>
          <w:sz w:val="28"/>
          <w:szCs w:val="28"/>
          <w:lang w:val="en-US" w:eastAsia="zh-CN" w:bidi="ar"/>
        </w:rPr>
        <w:t>二、</w:t>
      </w:r>
      <w:r>
        <w:rPr>
          <w:rFonts w:hint="default" w:ascii="Times New Roman" w:hAnsi="Times New Roman" w:eastAsia="仿宋" w:cs="Times New Roman"/>
          <w:b/>
          <w:color w:val="auto"/>
          <w:kern w:val="0"/>
          <w:sz w:val="28"/>
          <w:szCs w:val="28"/>
          <w:lang w:bidi="ar"/>
        </w:rPr>
        <w:t>报价清单</w:t>
      </w:r>
    </w:p>
    <w:p>
      <w:pPr>
        <w:adjustRightInd w:val="0"/>
        <w:snapToGrid w:val="0"/>
        <w:spacing w:after="120" w:afterLines="50" w:line="520" w:lineRule="exact"/>
        <w:ind w:firstLine="320" w:firstLineChars="100"/>
        <w:rPr>
          <w:rFonts w:ascii="仿宋" w:hAnsi="仿宋" w:eastAsia="仿宋" w:cs="仿宋"/>
          <w:color w:val="auto"/>
          <w:sz w:val="32"/>
          <w:szCs w:val="32"/>
        </w:rPr>
      </w:pPr>
    </w:p>
    <w:tbl>
      <w:tblPr>
        <w:tblStyle w:val="23"/>
        <w:tblpPr w:leftFromText="180" w:rightFromText="180" w:vertAnchor="text" w:horzAnchor="margin" w:tblpY="82"/>
        <w:tblOverlap w:val="never"/>
        <w:tblW w:w="136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3201"/>
        <w:gridCol w:w="4313"/>
        <w:gridCol w:w="3308"/>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1211" w:type="dxa"/>
          </w:tcPr>
          <w:p>
            <w:pPr>
              <w:keepNext w:val="0"/>
              <w:keepLines w:val="0"/>
              <w:pageBreakBefore w:val="0"/>
              <w:widowControl/>
              <w:kinsoku/>
              <w:wordWrap/>
              <w:overflowPunct/>
              <w:topLinePunct w:val="0"/>
              <w:autoSpaceDE/>
              <w:autoSpaceDN/>
              <w:bidi w:val="0"/>
              <w:adjustRightInd/>
              <w:snapToGrid/>
              <w:spacing w:line="700" w:lineRule="exact"/>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序号</w:t>
            </w:r>
          </w:p>
        </w:tc>
        <w:tc>
          <w:tcPr>
            <w:tcW w:w="3201" w:type="dxa"/>
          </w:tcPr>
          <w:p>
            <w:pPr>
              <w:keepNext w:val="0"/>
              <w:keepLines w:val="0"/>
              <w:pageBreakBefore w:val="0"/>
              <w:widowControl/>
              <w:kinsoku/>
              <w:wordWrap/>
              <w:overflowPunct/>
              <w:topLinePunct w:val="0"/>
              <w:autoSpaceDE/>
              <w:autoSpaceDN/>
              <w:bidi w:val="0"/>
              <w:adjustRightInd/>
              <w:snapToGrid/>
              <w:spacing w:line="700" w:lineRule="exact"/>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名称</w:t>
            </w:r>
          </w:p>
        </w:tc>
        <w:tc>
          <w:tcPr>
            <w:tcW w:w="4313" w:type="dxa"/>
            <w:vAlign w:val="center"/>
          </w:tcPr>
          <w:p>
            <w:pPr>
              <w:widowControl/>
              <w:ind w:firstLine="1400" w:firstLineChars="500"/>
              <w:jc w:val="both"/>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报价（元）</w:t>
            </w:r>
          </w:p>
        </w:tc>
        <w:tc>
          <w:tcPr>
            <w:tcW w:w="3308" w:type="dxa"/>
          </w:tcPr>
          <w:p>
            <w:pPr>
              <w:widowControl/>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开票税率</w:t>
            </w:r>
          </w:p>
          <w:p>
            <w:pPr>
              <w:widowControl/>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要求</w:t>
            </w:r>
          </w:p>
        </w:tc>
        <w:tc>
          <w:tcPr>
            <w:tcW w:w="1593" w:type="dxa"/>
          </w:tcPr>
          <w:p>
            <w:pPr>
              <w:keepNext w:val="0"/>
              <w:keepLines w:val="0"/>
              <w:pageBreakBefore w:val="0"/>
              <w:widowControl/>
              <w:kinsoku/>
              <w:wordWrap/>
              <w:overflowPunct/>
              <w:topLinePunct w:val="0"/>
              <w:autoSpaceDE/>
              <w:autoSpaceDN/>
              <w:bidi w:val="0"/>
              <w:adjustRightInd/>
              <w:snapToGrid/>
              <w:spacing w:line="700" w:lineRule="exact"/>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trPr>
        <w:tc>
          <w:tcPr>
            <w:tcW w:w="1211" w:type="dxa"/>
          </w:tcPr>
          <w:p>
            <w:pPr>
              <w:widowControl/>
              <w:jc w:val="center"/>
              <w:rPr>
                <w:rFonts w:hint="eastAsia" w:ascii="仿宋" w:hAnsi="仿宋" w:eastAsia="仿宋" w:cs="仿宋"/>
                <w:color w:val="auto"/>
                <w:sz w:val="22"/>
                <w:szCs w:val="22"/>
              </w:rPr>
            </w:pPr>
          </w:p>
          <w:p>
            <w:pPr>
              <w:widowControl/>
              <w:jc w:val="center"/>
              <w:rPr>
                <w:rFonts w:hint="eastAsia" w:ascii="仿宋" w:hAnsi="仿宋" w:eastAsia="仿宋" w:cs="仿宋"/>
                <w:color w:val="auto"/>
                <w:sz w:val="22"/>
                <w:szCs w:val="22"/>
              </w:rPr>
            </w:pPr>
          </w:p>
          <w:p>
            <w:pPr>
              <w:widowControl/>
              <w:jc w:val="center"/>
              <w:rPr>
                <w:rFonts w:hint="eastAsia" w:ascii="仿宋" w:hAnsi="仿宋" w:eastAsia="仿宋" w:cs="仿宋"/>
                <w:color w:val="auto"/>
                <w:sz w:val="22"/>
                <w:szCs w:val="22"/>
              </w:rPr>
            </w:pPr>
          </w:p>
          <w:p>
            <w:pPr>
              <w:widowControl/>
              <w:jc w:val="center"/>
              <w:rPr>
                <w:rFonts w:hint="eastAsia" w:ascii="仿宋" w:hAnsi="仿宋" w:eastAsia="仿宋" w:cs="仿宋"/>
                <w:color w:val="auto"/>
                <w:sz w:val="22"/>
                <w:szCs w:val="22"/>
              </w:rPr>
            </w:pPr>
            <w:r>
              <w:rPr>
                <w:rFonts w:hint="eastAsia" w:ascii="仿宋" w:hAnsi="仿宋" w:eastAsia="仿宋" w:cs="仿宋"/>
                <w:color w:val="auto"/>
                <w:sz w:val="22"/>
                <w:szCs w:val="22"/>
              </w:rPr>
              <w:t>1</w:t>
            </w:r>
          </w:p>
        </w:tc>
        <w:tc>
          <w:tcPr>
            <w:tcW w:w="3201" w:type="dxa"/>
          </w:tcPr>
          <w:p>
            <w:pPr>
              <w:widowControl/>
              <w:jc w:val="center"/>
              <w:rPr>
                <w:rFonts w:hint="eastAsia" w:ascii="仿宋" w:hAnsi="仿宋" w:eastAsia="仿宋" w:cs="仿宋"/>
                <w:color w:val="auto"/>
                <w:sz w:val="22"/>
                <w:szCs w:val="22"/>
                <w:lang w:val="en-US" w:eastAsia="zh-CN"/>
              </w:rPr>
            </w:pPr>
          </w:p>
          <w:p>
            <w:pPr>
              <w:widowControl/>
              <w:jc w:val="center"/>
              <w:rPr>
                <w:rFonts w:hint="eastAsia" w:ascii="仿宋" w:hAnsi="仿宋" w:eastAsia="仿宋" w:cs="仿宋"/>
                <w:sz w:val="22"/>
                <w:szCs w:val="22"/>
                <w:lang w:val="en-US" w:eastAsia="zh-CN"/>
              </w:rPr>
            </w:pPr>
          </w:p>
          <w:p>
            <w:pPr>
              <w:widowControl/>
              <w:jc w:val="center"/>
              <w:rPr>
                <w:rFonts w:hint="eastAsia" w:ascii="仿宋" w:hAnsi="仿宋" w:eastAsia="仿宋" w:cs="仿宋"/>
                <w:color w:val="auto"/>
                <w:sz w:val="22"/>
                <w:szCs w:val="22"/>
              </w:rPr>
            </w:pPr>
            <w:r>
              <w:rPr>
                <w:rFonts w:hint="eastAsia" w:ascii="仿宋" w:hAnsi="仿宋" w:eastAsia="仿宋" w:cs="仿宋"/>
                <w:sz w:val="22"/>
                <w:szCs w:val="22"/>
                <w:lang w:val="en-US" w:eastAsia="zh-CN"/>
              </w:rPr>
              <w:t>四川省合江县三江片区供水保障工程一标段</w:t>
            </w:r>
            <w:r>
              <w:rPr>
                <w:rFonts w:hint="eastAsia" w:ascii="Times New Roman" w:hAnsi="Times New Roman" w:eastAsia="仿宋" w:cs="Times New Roman"/>
                <w:color w:val="auto"/>
                <w:szCs w:val="21"/>
                <w:lang w:val="en-US" w:eastAsia="zh-CN"/>
              </w:rPr>
              <w:t>监理服务</w:t>
            </w:r>
          </w:p>
        </w:tc>
        <w:tc>
          <w:tcPr>
            <w:tcW w:w="4313" w:type="dxa"/>
          </w:tcPr>
          <w:p>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rPr>
                <w:rFonts w:hint="eastAsia" w:ascii="仿宋" w:hAnsi="仿宋" w:eastAsia="仿宋" w:cs="仿宋"/>
                <w:color w:val="auto"/>
                <w:kern w:val="0"/>
                <w:sz w:val="22"/>
                <w:szCs w:val="22"/>
                <w:lang w:val="en-US" w:eastAsia="zh-CN" w:bidi="ar-SA"/>
              </w:rPr>
            </w:pPr>
          </w:p>
          <w:p>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660" w:firstLineChars="300"/>
              <w:rPr>
                <w:rFonts w:hint="default" w:ascii="仿宋" w:hAnsi="仿宋" w:eastAsia="仿宋" w:cs="仿宋"/>
                <w:color w:val="auto"/>
                <w:sz w:val="22"/>
                <w:szCs w:val="22"/>
                <w:lang w:val="en-US" w:eastAsia="zh-CN"/>
              </w:rPr>
            </w:pPr>
          </w:p>
        </w:tc>
        <w:tc>
          <w:tcPr>
            <w:tcW w:w="3308" w:type="dxa"/>
          </w:tcPr>
          <w:p>
            <w:pPr>
              <w:widowControl/>
              <w:jc w:val="both"/>
              <w:rPr>
                <w:rFonts w:hint="eastAsia" w:ascii="仿宋" w:hAnsi="仿宋" w:eastAsia="仿宋" w:cs="仿宋"/>
                <w:color w:val="auto"/>
                <w:sz w:val="22"/>
                <w:szCs w:val="22"/>
                <w:lang w:val="en-US" w:eastAsia="zh-CN"/>
              </w:rPr>
            </w:pPr>
          </w:p>
          <w:p>
            <w:pPr>
              <w:widowControl/>
              <w:jc w:val="both"/>
              <w:rPr>
                <w:rFonts w:hint="eastAsia" w:ascii="仿宋" w:hAnsi="仿宋" w:eastAsia="仿宋" w:cs="仿宋"/>
                <w:color w:val="auto"/>
                <w:sz w:val="22"/>
                <w:szCs w:val="22"/>
                <w:lang w:val="en-US" w:eastAsia="zh-CN"/>
              </w:rPr>
            </w:pPr>
          </w:p>
          <w:p>
            <w:pPr>
              <w:widowControl/>
              <w:jc w:val="center"/>
              <w:rPr>
                <w:rFonts w:hint="default"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增值税专用发票</w:t>
            </w:r>
          </w:p>
        </w:tc>
        <w:tc>
          <w:tcPr>
            <w:tcW w:w="1593" w:type="dxa"/>
          </w:tcPr>
          <w:p>
            <w:pPr>
              <w:widowControl/>
              <w:jc w:val="both"/>
              <w:rPr>
                <w:rFonts w:hint="eastAsia" w:ascii="Times New Roman" w:hAnsi="Times New Roman" w:eastAsia="仿宋" w:cs="Times New Roman"/>
                <w:color w:val="auto"/>
                <w:kern w:val="0"/>
                <w:sz w:val="22"/>
                <w:szCs w:val="22"/>
                <w:u w:val="none"/>
                <w:lang w:val="en-US" w:eastAsia="zh-CN"/>
              </w:rPr>
            </w:pPr>
          </w:p>
          <w:p>
            <w:pPr>
              <w:widowControl/>
              <w:jc w:val="both"/>
              <w:rPr>
                <w:rFonts w:hint="default" w:ascii="仿宋" w:hAnsi="仿宋" w:eastAsia="仿宋" w:cs="仿宋"/>
                <w:color w:val="auto"/>
                <w:sz w:val="22"/>
                <w:szCs w:val="22"/>
                <w:lang w:val="en-US" w:eastAsia="zh-CN"/>
              </w:rPr>
            </w:pPr>
          </w:p>
        </w:tc>
      </w:tr>
    </w:tbl>
    <w:p>
      <w:pPr>
        <w:pStyle w:val="17"/>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rPr>
          <w:rFonts w:hint="eastAsia" w:ascii="仿宋" w:hAnsi="仿宋" w:eastAsia="仿宋" w:cs="仿宋"/>
          <w:b w:val="0"/>
          <w:bCs w:val="0"/>
          <w:color w:val="auto"/>
          <w:kern w:val="2"/>
          <w:sz w:val="24"/>
          <w:szCs w:val="24"/>
          <w:lang w:val="en-US" w:eastAsia="zh-CN" w:bidi="ar-SA"/>
        </w:rPr>
      </w:pPr>
    </w:p>
    <w:p>
      <w:pPr>
        <w:pStyle w:val="17"/>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各单项报价不得高于采购清单各单项控制价，超过各单项控制价将作为无效报价。</w:t>
      </w:r>
    </w:p>
    <w:permEnd w:id="2"/>
    <w:p>
      <w:pPr>
        <w:pStyle w:val="17"/>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rPr>
          <w:rFonts w:hint="eastAsia" w:cstheme="minorBidi"/>
          <w:b w:val="0"/>
          <w:bCs w:val="0"/>
          <w:color w:val="auto"/>
          <w:kern w:val="2"/>
          <w:sz w:val="24"/>
          <w:szCs w:val="24"/>
          <w:lang w:val="en-US" w:eastAsia="zh-CN" w:bidi="ar-SA"/>
        </w:rPr>
      </w:pPr>
      <w:r>
        <w:rPr>
          <w:rFonts w:hint="eastAsia" w:ascii="仿宋" w:hAnsi="仿宋" w:eastAsia="仿宋" w:cs="仿宋"/>
          <w:color w:val="auto"/>
          <w:sz w:val="22"/>
          <w:szCs w:val="22"/>
          <w:lang w:val="en-US" w:eastAsia="zh-CN"/>
        </w:rPr>
        <w:t>本报价为含税价。</w:t>
      </w:r>
      <w:r>
        <w:rPr>
          <w:rFonts w:hint="eastAsia" w:cstheme="minorBidi"/>
          <w:b w:val="0"/>
          <w:bCs w:val="0"/>
          <w:color w:val="auto"/>
          <w:kern w:val="2"/>
          <w:sz w:val="24"/>
          <w:szCs w:val="24"/>
          <w:lang w:val="en-US" w:eastAsia="zh-CN" w:bidi="ar-SA"/>
        </w:rPr>
        <w:t xml:space="preserve">               </w:t>
      </w:r>
    </w:p>
    <w:p>
      <w:pPr>
        <w:pStyle w:val="6"/>
        <w:spacing w:line="360" w:lineRule="auto"/>
        <w:ind w:left="0" w:leftChars="0" w:firstLine="0" w:firstLineChars="0"/>
        <w:jc w:val="both"/>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eastAsia"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6"/>
        <w:spacing w:line="360" w:lineRule="auto"/>
        <w:ind w:left="0" w:leftChars="0" w:firstLine="0" w:firstLineChars="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bidi w:val="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pStyle w:val="17"/>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rPr>
          <w:rFonts w:hint="eastAsia" w:cstheme="minorBidi"/>
          <w:b w:val="0"/>
          <w:bCs w:val="0"/>
          <w:color w:val="auto"/>
          <w:kern w:val="2"/>
          <w:sz w:val="24"/>
          <w:szCs w:val="24"/>
          <w:lang w:val="en-US" w:eastAsia="zh-CN" w:bidi="ar-SA"/>
        </w:rPr>
      </w:pPr>
    </w:p>
    <w:p>
      <w:pPr>
        <w:pStyle w:val="17"/>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rPr>
          <w:rFonts w:hint="eastAsia" w:cstheme="minorBidi"/>
          <w:b w:val="0"/>
          <w:bCs w:val="0"/>
          <w:color w:val="auto"/>
          <w:kern w:val="2"/>
          <w:sz w:val="24"/>
          <w:szCs w:val="24"/>
          <w:lang w:val="en-US" w:eastAsia="zh-CN" w:bidi="ar-SA"/>
        </w:rPr>
      </w:pPr>
    </w:p>
    <w:p>
      <w:pPr>
        <w:pStyle w:val="14"/>
        <w:rPr>
          <w:rFonts w:hint="default"/>
          <w:color w:val="auto"/>
          <w:lang w:val="en-US" w:eastAsia="zh-CN"/>
        </w:rPr>
        <w:sectPr>
          <w:footerReference r:id="rId10" w:type="default"/>
          <w:pgSz w:w="16838" w:h="11906" w:orient="landscape"/>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pPr>
        <w:rPr>
          <w:rFonts w:hint="default"/>
          <w:color w:val="auto"/>
          <w:lang w:val="en-US" w:eastAsia="zh-CN"/>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color w:val="auto"/>
        </w:rPr>
      </w:pPr>
      <w:r>
        <w:rPr>
          <w:rFonts w:hint="eastAsia" w:ascii="Times New Roman" w:hAnsi="Times New Roman" w:eastAsia="仿宋" w:cs="Times New Roman"/>
          <w:b/>
          <w:bCs/>
          <w:color w:val="auto"/>
          <w:kern w:val="2"/>
          <w:sz w:val="24"/>
          <w:szCs w:val="24"/>
          <w:lang w:val="en-US" w:eastAsia="zh-CN" w:bidi="ar-SA"/>
        </w:rPr>
        <w:t>三</w:t>
      </w:r>
      <w:r>
        <w:rPr>
          <w:rFonts w:hint="default" w:ascii="Times New Roman" w:hAnsi="Times New Roman" w:eastAsia="仿宋" w:cs="Times New Roman"/>
          <w:b/>
          <w:bCs/>
          <w:color w:val="auto"/>
          <w:kern w:val="2"/>
          <w:sz w:val="24"/>
          <w:szCs w:val="24"/>
          <w:lang w:val="en-US" w:eastAsia="zh-CN" w:bidi="ar-SA"/>
        </w:rPr>
        <w:t>、响应人基本情况表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hint="default" w:ascii="Times New Roman" w:hAnsi="Times New Roman" w:eastAsia="仿宋" w:cs="Times New Roman"/>
                <w:bCs/>
                <w:color w:val="auto"/>
                <w:szCs w:val="21"/>
              </w:rPr>
            </w:pP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pPr>
              <w:jc w:val="center"/>
              <w:rPr>
                <w:rFonts w:hint="default" w:ascii="Times New Roman" w:hAnsi="Times New Roman" w:eastAsia="仿宋" w:cs="Times New Roman"/>
                <w:bCs/>
                <w:color w:val="auto"/>
                <w:szCs w:val="21"/>
              </w:rPr>
            </w:pPr>
          </w:p>
        </w:tc>
      </w:tr>
    </w:tbl>
    <w:p>
      <w:pPr>
        <w:adjustRightInd w:val="0"/>
        <w:snapToGrid w:val="0"/>
        <w:spacing w:line="300" w:lineRule="auto"/>
        <w:jc w:val="left"/>
        <w:rPr>
          <w:rFonts w:hint="default" w:ascii="Times New Roman" w:hAnsi="Times New Roman" w:eastAsia="仿宋" w:cs="Times New Roman"/>
          <w:color w:val="auto"/>
        </w:rPr>
      </w:pPr>
    </w:p>
    <w:p>
      <w:pPr>
        <w:jc w:val="center"/>
        <w:rPr>
          <w:rFonts w:hint="default" w:ascii="Times New Roman" w:hAnsi="Times New Roman" w:eastAsia="仿宋" w:cs="Times New Roman"/>
          <w:b/>
          <w:bCs/>
          <w:color w:val="auto"/>
          <w:sz w:val="24"/>
          <w:szCs w:val="24"/>
        </w:rPr>
        <w:sectPr>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pPr>
        <w:bidi w:val="0"/>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2"/>
          <w:sz w:val="24"/>
          <w:szCs w:val="24"/>
          <w:lang w:val="en-US" w:eastAsia="zh-CN" w:bidi="ar-SA"/>
        </w:rPr>
        <w:t>营业执照</w:t>
      </w:r>
      <w:r>
        <w:rPr>
          <w:rFonts w:hint="eastAsia" w:ascii="Times New Roman" w:hAnsi="Times New Roman" w:eastAsia="仿宋" w:cs="Times New Roman"/>
          <w:b/>
          <w:bCs/>
          <w:color w:val="auto"/>
          <w:kern w:val="2"/>
          <w:sz w:val="24"/>
          <w:szCs w:val="24"/>
          <w:lang w:val="en-US" w:eastAsia="zh-CN" w:bidi="ar-SA"/>
        </w:rPr>
        <w:t>和法定代表人身份证</w:t>
      </w:r>
      <w:r>
        <w:rPr>
          <w:rFonts w:hint="default" w:ascii="Times New Roman" w:hAnsi="Times New Roman" w:eastAsia="仿宋" w:cs="Times New Roman"/>
          <w:b/>
          <w:bCs/>
          <w:color w:val="auto"/>
          <w:kern w:val="2"/>
          <w:sz w:val="24"/>
          <w:szCs w:val="24"/>
          <w:lang w:val="en-US" w:eastAsia="zh-CN" w:bidi="ar-SA"/>
        </w:rPr>
        <w:t>复印件并加盖公章</w:t>
      </w:r>
    </w:p>
    <w:p>
      <w:pPr>
        <w:pStyle w:val="2"/>
        <w:rPr>
          <w:rFonts w:hint="default"/>
          <w:lang w:val="en-US" w:eastAsia="zh-CN"/>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sectPr>
          <w:footerReference r:id="rId11"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pPr>
        <w:adjustRightInd w:val="0"/>
        <w:snapToGrid w:val="0"/>
        <w:spacing w:line="300" w:lineRule="auto"/>
        <w:jc w:val="left"/>
        <w:rPr>
          <w:rFonts w:hint="default" w:ascii="Times New Roman" w:hAnsi="Times New Roman" w:eastAsia="仿宋" w:cs="Times New Roman"/>
          <w:color w:val="auto"/>
        </w:rPr>
      </w:pPr>
    </w:p>
    <w:p>
      <w:pPr>
        <w:adjustRightInd w:val="0"/>
        <w:snapToGrid w:val="0"/>
        <w:spacing w:line="360" w:lineRule="auto"/>
        <w:jc w:val="center"/>
        <w:rPr>
          <w:rFonts w:hint="default"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lang w:val="en-US" w:eastAsia="zh-CN"/>
        </w:rPr>
        <w:t>四</w:t>
      </w:r>
      <w:r>
        <w:rPr>
          <w:rFonts w:hint="default" w:ascii="Times New Roman" w:hAnsi="Times New Roman" w:eastAsia="仿宋" w:cs="Times New Roman"/>
          <w:b/>
          <w:color w:val="auto"/>
          <w:sz w:val="24"/>
          <w:szCs w:val="24"/>
        </w:rPr>
        <w:t>、承诺函</w:t>
      </w:r>
    </w:p>
    <w:p>
      <w:pPr>
        <w:pStyle w:val="6"/>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pPr>
        <w:pStyle w:val="6"/>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pStyle w:val="2"/>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8</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完全响应商务要求条件无负偏离。</w:t>
      </w:r>
    </w:p>
    <w:p>
      <w:pPr>
        <w:pStyle w:val="14"/>
        <w:ind w:firstLine="440" w:firstLineChars="200"/>
        <w:rPr>
          <w:rFonts w:hint="default"/>
          <w:i w:val="0"/>
          <w:iCs w:val="0"/>
          <w:color w:val="auto"/>
          <w:lang w:val="en-US" w:eastAsia="zh-CN"/>
        </w:rPr>
      </w:pPr>
      <w:r>
        <w:rPr>
          <w:rFonts w:hint="eastAsia" w:ascii="Times New Roman" w:hAnsi="Times New Roman" w:eastAsia="仿宋" w:cs="Times New Roman"/>
          <w:i w:val="0"/>
          <w:iCs w:val="0"/>
          <w:color w:val="auto"/>
          <w:szCs w:val="21"/>
          <w:lang w:val="en-US" w:eastAsia="zh-CN"/>
        </w:rPr>
        <w:t>（9）</w:t>
      </w:r>
      <w:r>
        <w:rPr>
          <w:rFonts w:hint="default" w:ascii="Times New Roman" w:hAnsi="Times New Roman" w:eastAsia="仿宋" w:cs="Times New Roman"/>
          <w:i w:val="0"/>
          <w:iCs w:val="0"/>
          <w:color w:val="auto"/>
          <w:kern w:val="2"/>
          <w:sz w:val="21"/>
          <w:szCs w:val="21"/>
          <w:lang w:val="en-US" w:eastAsia="zh-CN" w:bidi="ar-SA"/>
        </w:rPr>
        <w:t>我方完全理解采购人不一定将合同授予最低报价的供应商的行为。</w:t>
      </w:r>
    </w:p>
    <w:p>
      <w:pPr>
        <w:pStyle w:val="2"/>
        <w:ind w:left="1050" w:leftChars="200" w:hanging="630" w:hangingChars="300"/>
        <w:rPr>
          <w:rFonts w:hint="default" w:eastAsia="仿宋"/>
          <w:color w:val="auto"/>
          <w:lang w:val="en-US" w:eastAsia="zh-CN"/>
        </w:rPr>
      </w:pPr>
      <w:r>
        <w:rPr>
          <w:rFonts w:hint="eastAsia" w:eastAsia="仿宋"/>
          <w:color w:val="auto"/>
          <w:lang w:val="en-US" w:eastAsia="zh-CN"/>
        </w:rPr>
        <w:t>（10）我方承诺若有询价文件第二章10.1,10.2情形之一，按照询价文件第二章10.3规定自愿承担相应后果。</w:t>
      </w:r>
    </w:p>
    <w:p>
      <w:pPr>
        <w:spacing w:line="360" w:lineRule="auto"/>
        <w:ind w:firstLine="460" w:firstLineChars="200"/>
        <w:jc w:val="left"/>
        <w:rPr>
          <w:rFonts w:hint="default" w:ascii="Times New Roman" w:hAnsi="Times New Roman" w:eastAsia="仿宋" w:cs="Times New Roman"/>
          <w:color w:val="auto"/>
          <w:spacing w:val="10"/>
          <w:szCs w:val="21"/>
        </w:rPr>
      </w:pPr>
    </w:p>
    <w:p>
      <w:pPr>
        <w:pStyle w:val="6"/>
        <w:rPr>
          <w:rFonts w:hint="default" w:ascii="Times New Roman" w:hAnsi="Times New Roman" w:eastAsia="仿宋" w:cs="Times New Roman"/>
          <w:color w:val="auto"/>
        </w:rPr>
      </w:pPr>
    </w:p>
    <w:p>
      <w:pPr>
        <w:pStyle w:val="6"/>
        <w:spacing w:line="360" w:lineRule="auto"/>
        <w:ind w:firstLineChars="200"/>
        <w:rPr>
          <w:rFonts w:hint="default" w:ascii="Times New Roman" w:hAnsi="Times New Roman" w:eastAsia="仿宋" w:cs="Times New Roman"/>
          <w:color w:val="auto"/>
          <w:szCs w:val="21"/>
        </w:rPr>
      </w:pPr>
    </w:p>
    <w:p>
      <w:pPr>
        <w:pStyle w:val="6"/>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eastAsia"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6"/>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pStyle w:val="6"/>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pStyle w:val="6"/>
        <w:rPr>
          <w:rFonts w:hint="default" w:ascii="Times New Roman" w:hAnsi="Times New Roman" w:eastAsia="仿宋" w:cs="Times New Roman"/>
          <w:color w:val="auto"/>
        </w:rPr>
      </w:pPr>
    </w:p>
    <w:p>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pPr>
        <w:rPr>
          <w:rFonts w:hint="eastAsia" w:ascii="Times New Roman" w:hAnsi="Times New Roman" w:eastAsia="仿宋" w:cs="Times New Roman"/>
          <w:b/>
          <w:color w:val="auto"/>
          <w:sz w:val="24"/>
          <w:szCs w:val="24"/>
          <w:lang w:val="en-US" w:eastAsia="zh-CN"/>
        </w:rPr>
      </w:pPr>
      <w:r>
        <w:rPr>
          <w:rFonts w:hint="eastAsia" w:ascii="Times New Roman" w:hAnsi="Times New Roman" w:eastAsia="仿宋" w:cs="Times New Roman"/>
          <w:b/>
          <w:color w:val="auto"/>
          <w:sz w:val="24"/>
          <w:szCs w:val="24"/>
          <w:lang w:val="en-US" w:eastAsia="zh-CN"/>
        </w:rPr>
        <w:br w:type="page"/>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eastAsia" w:ascii="Times New Roman" w:hAnsi="Times New Roman" w:eastAsia="仿宋" w:cs="Times New Roman"/>
          <w:b/>
          <w:bCs/>
          <w:color w:val="auto"/>
          <w:sz w:val="32"/>
          <w:szCs w:val="32"/>
          <w:lang w:val="en-US" w:eastAsia="zh-CN"/>
        </w:rPr>
        <w:t>五</w:t>
      </w:r>
      <w:r>
        <w:rPr>
          <w:rFonts w:hint="default" w:ascii="Times New Roman" w:hAnsi="Times New Roman" w:eastAsia="仿宋" w:cs="Times New Roman"/>
          <w:b/>
          <w:bCs/>
          <w:color w:val="auto"/>
          <w:sz w:val="32"/>
          <w:szCs w:val="32"/>
        </w:rPr>
        <w:t>、其他内容</w:t>
      </w:r>
    </w:p>
    <w:p>
      <w:pPr>
        <w:pStyle w:val="6"/>
        <w:rPr>
          <w:rFonts w:hint="default" w:ascii="Times New Roman" w:hAnsi="Times New Roman" w:eastAsia="仿宋" w:cs="Times New Roman"/>
          <w:color w:val="auto"/>
        </w:rPr>
      </w:pPr>
      <w:r>
        <w:rPr>
          <w:rFonts w:hint="eastAsia" w:ascii="Times New Roman" w:hAnsi="Times New Roman" w:eastAsia="仿宋" w:cs="Times New Roman"/>
          <w:color w:val="auto"/>
          <w:lang w:val="en-US" w:eastAsia="zh-CN"/>
        </w:rPr>
        <w:t>一、响应人为分公司需提供总公司授权（若分公司无总公司授权则无效响应）</w:t>
      </w:r>
      <w:r>
        <w:rPr>
          <w:rFonts w:hint="default" w:ascii="Times New Roman" w:hAnsi="Times New Roman" w:eastAsia="仿宋" w:cs="Times New Roman"/>
          <w:color w:val="auto"/>
        </w:rPr>
        <w:t>。</w:t>
      </w:r>
    </w:p>
    <w:p>
      <w:pPr>
        <w:pStyle w:val="6"/>
        <w:rPr>
          <w:rFonts w:hint="default" w:ascii="Times New Roman" w:hAnsi="Times New Roman" w:eastAsia="仿宋" w:cs="Times New Roman"/>
          <w:color w:val="auto"/>
          <w:lang w:val="en-US" w:eastAsia="zh-CN"/>
        </w:rPr>
      </w:pPr>
      <w:r>
        <w:rPr>
          <w:rFonts w:hint="eastAsia" w:ascii="Times New Roman" w:hAnsi="Times New Roman" w:eastAsia="仿宋" w:cs="Times New Roman"/>
          <w:color w:val="auto"/>
          <w:lang w:val="en-US" w:eastAsia="zh-CN"/>
        </w:rPr>
        <w:t>二、询价文件要求提供的其他资料。</w:t>
      </w:r>
    </w:p>
    <w:p>
      <w:pPr>
        <w:rPr>
          <w:rFonts w:hint="default"/>
          <w:color w:val="auto"/>
        </w:rPr>
      </w:pPr>
    </w:p>
    <w:p>
      <w:pPr>
        <w:pStyle w:val="6"/>
        <w:rPr>
          <w:rFonts w:hint="default" w:ascii="Times New Roman" w:hAnsi="Times New Roman" w:eastAsia="仿宋" w:cs="Times New Roman"/>
          <w:color w:val="auto"/>
        </w:rPr>
      </w:pPr>
    </w:p>
    <w:p>
      <w:pPr>
        <w:rPr>
          <w:rFonts w:hint="default" w:ascii="Times New Roman" w:hAnsi="Times New Roman" w:eastAsia="仿宋" w:cs="Times New Roman"/>
          <w:color w:val="auto"/>
        </w:rPr>
      </w:pPr>
    </w:p>
    <w:sectPr>
      <w:footerReference r:id="rId12"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E0D2AEC-9087-45FD-B44F-C97443CF087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embedRegular r:id="rId2" w:fontKey="{98F4FFAC-EC17-4D84-BD9E-99493F9FF94A}"/>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embedRegular r:id="rId3" w:fontKey="{1069508E-6DE6-44B7-A3F7-E04CD0FB403A}"/>
  </w:font>
  <w:font w:name="Tahoma">
    <w:panose1 w:val="020B0604030504040204"/>
    <w:charset w:val="00"/>
    <w:family w:val="swiss"/>
    <w:pitch w:val="default"/>
    <w:sig w:usb0="E1002EFF" w:usb1="C000605B" w:usb2="00000029" w:usb3="00000000" w:csb0="200101FF" w:csb1="20280000"/>
  </w:font>
  <w:font w:name="等线">
    <w:altName w:val="微软雅黑"/>
    <w:panose1 w:val="02010600030101010101"/>
    <w:charset w:val="86"/>
    <w:family w:val="auto"/>
    <w:pitch w:val="default"/>
    <w:sig w:usb0="00000000" w:usb1="00000000" w:usb2="00000016" w:usb3="00000000" w:csb0="0004000F" w:csb1="00000000"/>
  </w:font>
  <w:font w:name="Helvetica Neue">
    <w:altName w:val="Courier New"/>
    <w:panose1 w:val="00000000000000000000"/>
    <w:charset w:val="00"/>
    <w:family w:val="roman"/>
    <w:pitch w:val="default"/>
    <w:sig w:usb0="00000000" w:usb1="00000000" w:usb2="00000000" w:usb3="00000000" w:csb0="00000000" w:csb1="00000000"/>
  </w:font>
  <w:font w:name="Arial Unicode MS">
    <w:altName w:val="宋体"/>
    <w:panose1 w:val="020B0604020202020204"/>
    <w:charset w:val="86"/>
    <w:family w:val="roman"/>
    <w:pitch w:val="default"/>
    <w:sig w:usb0="00000000" w:usb1="00000000" w:usb2="0000003F" w:usb3="00000000" w:csb0="603F01FF" w:csb1="FFFF0000"/>
  </w:font>
  <w:font w:name="方正小标宋简体">
    <w:panose1 w:val="02000000000000000000"/>
    <w:charset w:val="86"/>
    <w:family w:val="auto"/>
    <w:pitch w:val="default"/>
    <w:sig w:usb0="00000001" w:usb1="08000000" w:usb2="00000000" w:usb3="00000000" w:csb0="00040000" w:csb1="00000000"/>
    <w:embedRegular r:id="rId4" w:fontKey="{061C6F58-17A3-4EB7-A04F-B399D923D52A}"/>
  </w:font>
  <w:font w:name="仿宋_GB2312">
    <w:panose1 w:val="02010609030101010101"/>
    <w:charset w:val="86"/>
    <w:family w:val="modern"/>
    <w:pitch w:val="default"/>
    <w:sig w:usb0="00000001" w:usb1="080E0000" w:usb2="00000000" w:usb3="00000000" w:csb0="00040000" w:csb1="00000000"/>
    <w:embedRegular r:id="rId5" w:fontKey="{E69986E1-7D7F-4352-AE39-CB608A64D056}"/>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color w:val="000000"/>
                              <w:lang w:val="en-US" w:eastAsia="zh-CN"/>
                            </w:rPr>
                          </w:pPr>
                        </w:p>
                        <w:p>
                          <w:pPr>
                            <w:pStyle w:val="14"/>
                            <w:rPr>
                              <w:rFonts w:hint="eastAsia"/>
                              <w:color w:val="000000"/>
                              <w:lang w:eastAsia="zh-C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mQb0eKwIAAFUEAAAOAAAAAAAAAAEAIAAAAB8BAABkcnMvZTJvRG9jLnhtbFBLBQYAAAAABgAG&#10;AFkBAAC8BQAAAAA=&#10;">
              <v:fill on="f" focussize="0,0"/>
              <v:stroke on="f" weight="0.5pt"/>
              <v:imagedata o:title=""/>
              <o:lock v:ext="edit" aspectratio="f"/>
              <v:textbox inset="0mm,0mm,0mm,0mm" style="mso-fit-shape-to-text:t;">
                <w:txbxContent>
                  <w:p>
                    <w:pPr>
                      <w:pStyle w:val="13"/>
                      <w:rPr>
                        <w:rFonts w:hint="eastAsia"/>
                        <w:color w:val="000000"/>
                        <w:lang w:val="en-US" w:eastAsia="zh-CN"/>
                      </w:rPr>
                    </w:pPr>
                  </w:p>
                  <w:p>
                    <w:pPr>
                      <w:pStyle w:val="14"/>
                      <w:rPr>
                        <w:rFonts w:hint="eastAsia"/>
                        <w:color w:val="000000"/>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aWJgsAgAAVQ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9pYmCwCAABVBAAADgAAAAAAAAABACAAAAAfAQAAZHJzL2Uyb0RvYy54bWxQSwUGAAAAAAYA&#10;BgBZAQAAv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color w:val="000000"/>
                              <w:lang w:val="en-US" w:eastAsia="zh-CN"/>
                            </w:rPr>
                          </w:pPr>
                        </w:p>
                        <w:p>
                          <w:pPr>
                            <w:pStyle w:val="14"/>
                            <w:rPr>
                              <w:rFonts w:hint="eastAsia"/>
                              <w:color w:val="000000"/>
                              <w:lang w:eastAsia="zh-C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kjunIsAgAAVQ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6SO6ciwCAABVBAAADgAAAAAAAAABACAAAAAfAQAAZHJzL2Uyb0RvYy54bWxQSwUGAAAAAAYA&#10;BgBZAQAAvQUAAAAA&#10;">
              <v:fill on="f" focussize="0,0"/>
              <v:stroke on="f" weight="0.5pt"/>
              <v:imagedata o:title=""/>
              <o:lock v:ext="edit" aspectratio="f"/>
              <v:textbox inset="0mm,0mm,0mm,0mm" style="mso-fit-shape-to-text:t;">
                <w:txbxContent>
                  <w:p>
                    <w:pPr>
                      <w:pStyle w:val="13"/>
                      <w:rPr>
                        <w:rFonts w:hint="eastAsia"/>
                        <w:color w:val="000000"/>
                        <w:lang w:val="en-US" w:eastAsia="zh-CN"/>
                      </w:rPr>
                    </w:pPr>
                  </w:p>
                  <w:p>
                    <w:pPr>
                      <w:pStyle w:val="14"/>
                      <w:rPr>
                        <w:rFonts w:hint="eastAsia"/>
                        <w:color w:val="000000"/>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F1cqIsAgAAVg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XVyoiwCAABWBAAADgAAAAAAAAABACAAAAAfAQAAZHJzL2Uyb0RvYy54bWxQSwUGAAAAAAYA&#10;BgBZAQAAv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color w:val="000000"/>
                              <w:lang w:val="en-US" w:eastAsia="zh-CN"/>
                            </w:rPr>
                          </w:pPr>
                        </w:p>
                        <w:p>
                          <w:pPr>
                            <w:pStyle w:val="14"/>
                            <w:rPr>
                              <w:rFonts w:hint="eastAsia"/>
                              <w:color w:val="000000"/>
                              <w:lang w:eastAsia="zh-C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XM8gosAgAAVg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xczyCiwCAABWBAAADgAAAAAAAAABACAAAAAfAQAAZHJzL2Uyb0RvYy54bWxQSwUGAAAAAAYA&#10;BgBZAQAAvQUAAAAA&#10;">
              <v:fill on="f" focussize="0,0"/>
              <v:stroke on="f" weight="0.5pt"/>
              <v:imagedata o:title=""/>
              <o:lock v:ext="edit" aspectratio="f"/>
              <v:textbox inset="0mm,0mm,0mm,0mm" style="mso-fit-shape-to-text:t;">
                <w:txbxContent>
                  <w:p>
                    <w:pPr>
                      <w:pStyle w:val="13"/>
                      <w:rPr>
                        <w:rFonts w:hint="eastAsia"/>
                        <w:color w:val="000000"/>
                        <w:lang w:val="en-US" w:eastAsia="zh-CN"/>
                      </w:rPr>
                    </w:pPr>
                  </w:p>
                  <w:p>
                    <w:pPr>
                      <w:pStyle w:val="14"/>
                      <w:rPr>
                        <w:rFonts w:hint="eastAsia"/>
                        <w:color w:val="000000"/>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c1EOAsAgAAVg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1zUQ4CwCAABWBAAADgAAAAAAAAABACAAAAAfAQAAZHJzL2Uyb0RvYy54bWxQSwUGAAAAAAYA&#10;BgBZAQAAv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color w:val="000000"/>
                              <w:lang w:val="en-US" w:eastAsia="zh-CN"/>
                            </w:rPr>
                          </w:pPr>
                        </w:p>
                        <w:p>
                          <w:pPr>
                            <w:pStyle w:val="14"/>
                            <w:rPr>
                              <w:rFonts w:hint="eastAsia"/>
                              <w:color w:val="000000"/>
                              <w:lang w:eastAsia="zh-C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xA4IsAgAAVg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OPEDgiwCAABWBAAADgAAAAAAAAABACAAAAAfAQAAZHJzL2Uyb0RvYy54bWxQSwUGAAAAAAYA&#10;BgBZAQAAvQUAAAAA&#10;">
              <v:fill on="f" focussize="0,0"/>
              <v:stroke on="f" weight="0.5pt"/>
              <v:imagedata o:title=""/>
              <o:lock v:ext="edit" aspectratio="f"/>
              <v:textbox inset="0mm,0mm,0mm,0mm" style="mso-fit-shape-to-text:t;">
                <w:txbxContent>
                  <w:p>
                    <w:pPr>
                      <w:pStyle w:val="13"/>
                      <w:rPr>
                        <w:rFonts w:hint="eastAsia"/>
                        <w:color w:val="000000"/>
                        <w:lang w:val="en-US" w:eastAsia="zh-CN"/>
                      </w:rPr>
                    </w:pPr>
                  </w:p>
                  <w:p>
                    <w:pPr>
                      <w:pStyle w:val="14"/>
                      <w:rPr>
                        <w:rFonts w:hint="eastAsia"/>
                        <w:color w:val="000000"/>
                        <w:lang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hdE98tAgAAVg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hdE98tAgAAVgQAAA4AAAAAAAAAAQAgAAAAHwEAAGRycy9lMm9Eb2MueG1sUEsFBgAAAAAG&#10;AAYAWQEAAL4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color w:val="000000"/>
                              <w:lang w:val="en-US" w:eastAsia="zh-CN"/>
                            </w:rPr>
                          </w:pPr>
                        </w:p>
                        <w:p>
                          <w:pPr>
                            <w:pStyle w:val="14"/>
                            <w:rPr>
                              <w:rFonts w:hint="eastAsia"/>
                              <w:color w:val="000000"/>
                              <w:lang w:eastAsia="zh-C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Y/Z2EsAgAAVQQAAA4AAABkcnMvZTJvRG9jLnhtbK1UzY7TMBC+I/EO&#10;lu80adGu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reRHla62eIerCIC91b06FphnOPw8i6q5yKX/Ah8EPc40Vc0QXC46XpZDrN4eLwDRvgZ4/X&#10;rfPhnTCKRKOgDtVLorLDxoc+dAiJ2bRZN1KmCkpN2oJev77K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j9nYSwCAABVBAAADgAAAAAAAAABACAAAAAfAQAAZHJzL2Uyb0RvYy54bWxQSwUGAAAAAAYA&#10;BgBZAQAAvQUAAAAA&#10;">
              <v:fill on="f" focussize="0,0"/>
              <v:stroke on="f" weight="0.5pt"/>
              <v:imagedata o:title=""/>
              <o:lock v:ext="edit" aspectratio="f"/>
              <v:textbox inset="0mm,0mm,0mm,0mm" style="mso-fit-shape-to-text:t;">
                <w:txbxContent>
                  <w:p>
                    <w:pPr>
                      <w:pStyle w:val="13"/>
                      <w:rPr>
                        <w:rFonts w:hint="eastAsia"/>
                        <w:color w:val="000000"/>
                        <w:lang w:val="en-US" w:eastAsia="zh-CN"/>
                      </w:rPr>
                    </w:pPr>
                  </w:p>
                  <w:p>
                    <w:pPr>
                      <w:pStyle w:val="14"/>
                      <w:rPr>
                        <w:rFonts w:hint="eastAsia"/>
                        <w:color w:val="000000"/>
                        <w:lang w:eastAsia="zh-CN"/>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JQBj0sAgAAVg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olAGPSwCAABWBAAADgAAAAAAAAABACAAAAAfAQAAZHJzL2Uyb0RvYy54bWxQSwUGAAAAAAYA&#10;BgBZAQAAv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XbD4sAgAAVQ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pdsPiwCAABVBAAADgAAAAAAAAABACAAAAAfAQAAZHJzL2Uyb0RvYy54bWxQSwUGAAAAAAYA&#10;BgBZAQAAv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d7/v4sAgAAVg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h3v+/iwCAABWBAAADgAAAAAAAAABACAAAAAfAQAAZHJzL2Uyb0RvYy54bWxQSwUGAAAAAAYA&#10;BgBZAQAAv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EDAD46"/>
    <w:multiLevelType w:val="singleLevel"/>
    <w:tmpl w:val="DEEDAD46"/>
    <w:lvl w:ilvl="0" w:tentative="0">
      <w:start w:val="9"/>
      <w:numFmt w:val="decimal"/>
      <w:lvlText w:val="%1."/>
      <w:lvlJc w:val="left"/>
      <w:pPr>
        <w:tabs>
          <w:tab w:val="left" w:pos="312"/>
        </w:tabs>
      </w:pPr>
    </w:lvl>
  </w:abstractNum>
  <w:abstractNum w:abstractNumId="1">
    <w:nsid w:val="03F1213D"/>
    <w:multiLevelType w:val="singleLevel"/>
    <w:tmpl w:val="03F1213D"/>
    <w:lvl w:ilvl="0" w:tentative="0">
      <w:start w:val="1"/>
      <w:numFmt w:val="chineseCounting"/>
      <w:suff w:val="nothing"/>
      <w:lvlText w:val="%1、"/>
      <w:lvlJc w:val="left"/>
      <w:rPr>
        <w:rFonts w:hint="eastAsia"/>
      </w:rPr>
    </w:lvl>
  </w:abstractNum>
  <w:abstractNum w:abstractNumId="2">
    <w:nsid w:val="4AB2BDB2"/>
    <w:multiLevelType w:val="singleLevel"/>
    <w:tmpl w:val="4AB2BDB2"/>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210"/>
  <w:drawingGridVerticalSpacing w:val="156"/>
  <w:displayHorizontalDrawingGridEvery w:val="1"/>
  <w:displayVerticalDrawingGridEvery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E1NTAyNzcwODU0NDY4NjMwNzU0ZDFjMzNlMzliZWY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17B11E4"/>
    <w:rsid w:val="02544BD0"/>
    <w:rsid w:val="026474F8"/>
    <w:rsid w:val="027125CA"/>
    <w:rsid w:val="02CE108E"/>
    <w:rsid w:val="02E216D4"/>
    <w:rsid w:val="037A0DEA"/>
    <w:rsid w:val="03A409A3"/>
    <w:rsid w:val="03FE50A8"/>
    <w:rsid w:val="043D15BA"/>
    <w:rsid w:val="04A86794"/>
    <w:rsid w:val="04B70A5B"/>
    <w:rsid w:val="04E65B23"/>
    <w:rsid w:val="054B775A"/>
    <w:rsid w:val="05821698"/>
    <w:rsid w:val="062E0F1B"/>
    <w:rsid w:val="06952959"/>
    <w:rsid w:val="06985201"/>
    <w:rsid w:val="06AD62E4"/>
    <w:rsid w:val="06CE417B"/>
    <w:rsid w:val="06D0465A"/>
    <w:rsid w:val="06D20FB0"/>
    <w:rsid w:val="06D66EBD"/>
    <w:rsid w:val="0781507A"/>
    <w:rsid w:val="079B4333"/>
    <w:rsid w:val="07D4246E"/>
    <w:rsid w:val="07FE5EFA"/>
    <w:rsid w:val="080C64C9"/>
    <w:rsid w:val="085C0DB2"/>
    <w:rsid w:val="09343170"/>
    <w:rsid w:val="093F6E5D"/>
    <w:rsid w:val="094916C9"/>
    <w:rsid w:val="09B23C11"/>
    <w:rsid w:val="09D07158"/>
    <w:rsid w:val="09DA5642"/>
    <w:rsid w:val="0A1641A0"/>
    <w:rsid w:val="0A4C1970"/>
    <w:rsid w:val="0A895F5A"/>
    <w:rsid w:val="0A8A693C"/>
    <w:rsid w:val="0B0D487A"/>
    <w:rsid w:val="0B1170BE"/>
    <w:rsid w:val="0B1D155E"/>
    <w:rsid w:val="0B931457"/>
    <w:rsid w:val="0BD936D7"/>
    <w:rsid w:val="0BF22112"/>
    <w:rsid w:val="0CC1292A"/>
    <w:rsid w:val="0DD2765F"/>
    <w:rsid w:val="0DDA5F42"/>
    <w:rsid w:val="0DF21285"/>
    <w:rsid w:val="0E14409A"/>
    <w:rsid w:val="0E1C5AFD"/>
    <w:rsid w:val="0E243AED"/>
    <w:rsid w:val="0E9525A3"/>
    <w:rsid w:val="0EA47758"/>
    <w:rsid w:val="0F852FE9"/>
    <w:rsid w:val="0FA35E5A"/>
    <w:rsid w:val="0FBA55CD"/>
    <w:rsid w:val="0FE93165"/>
    <w:rsid w:val="103C2486"/>
    <w:rsid w:val="10D66437"/>
    <w:rsid w:val="11082369"/>
    <w:rsid w:val="11E861DD"/>
    <w:rsid w:val="12492C39"/>
    <w:rsid w:val="129E11D6"/>
    <w:rsid w:val="130A36C0"/>
    <w:rsid w:val="13CC3B21"/>
    <w:rsid w:val="13F671BD"/>
    <w:rsid w:val="140F1289"/>
    <w:rsid w:val="143F2C26"/>
    <w:rsid w:val="152613E8"/>
    <w:rsid w:val="153E58EA"/>
    <w:rsid w:val="15DD3DC4"/>
    <w:rsid w:val="161D1B33"/>
    <w:rsid w:val="165158B3"/>
    <w:rsid w:val="16592F27"/>
    <w:rsid w:val="16842491"/>
    <w:rsid w:val="16C375D6"/>
    <w:rsid w:val="16F615E1"/>
    <w:rsid w:val="176E0DFF"/>
    <w:rsid w:val="17877C80"/>
    <w:rsid w:val="17B5168E"/>
    <w:rsid w:val="17FE6356"/>
    <w:rsid w:val="18511C71"/>
    <w:rsid w:val="186407CC"/>
    <w:rsid w:val="1907628E"/>
    <w:rsid w:val="193C2B6F"/>
    <w:rsid w:val="19AB2A69"/>
    <w:rsid w:val="1A3B162B"/>
    <w:rsid w:val="1A807102"/>
    <w:rsid w:val="1A91517D"/>
    <w:rsid w:val="1AC758F5"/>
    <w:rsid w:val="1B437A34"/>
    <w:rsid w:val="1B6A4D9A"/>
    <w:rsid w:val="1B7F2B87"/>
    <w:rsid w:val="1BC11194"/>
    <w:rsid w:val="1C133D9F"/>
    <w:rsid w:val="1C3B1844"/>
    <w:rsid w:val="1C3C4525"/>
    <w:rsid w:val="1C8B13F9"/>
    <w:rsid w:val="1CCD00E6"/>
    <w:rsid w:val="1CD47E00"/>
    <w:rsid w:val="1D473411"/>
    <w:rsid w:val="1DC615E1"/>
    <w:rsid w:val="1DDE692B"/>
    <w:rsid w:val="1E5B61CE"/>
    <w:rsid w:val="1E7147B5"/>
    <w:rsid w:val="1EB06519"/>
    <w:rsid w:val="1ED05E5F"/>
    <w:rsid w:val="1F0F0980"/>
    <w:rsid w:val="1F21434F"/>
    <w:rsid w:val="1FB3664B"/>
    <w:rsid w:val="1FC15854"/>
    <w:rsid w:val="1FFB37C4"/>
    <w:rsid w:val="20723182"/>
    <w:rsid w:val="20A756FA"/>
    <w:rsid w:val="20B1463B"/>
    <w:rsid w:val="20B86C25"/>
    <w:rsid w:val="20F66FEC"/>
    <w:rsid w:val="214034DA"/>
    <w:rsid w:val="21606018"/>
    <w:rsid w:val="2181344C"/>
    <w:rsid w:val="21D10D15"/>
    <w:rsid w:val="222D6611"/>
    <w:rsid w:val="222F1A1F"/>
    <w:rsid w:val="229E2B2D"/>
    <w:rsid w:val="22F6796A"/>
    <w:rsid w:val="238D5F63"/>
    <w:rsid w:val="23B5369F"/>
    <w:rsid w:val="23BD5235"/>
    <w:rsid w:val="23C076C3"/>
    <w:rsid w:val="248B4C18"/>
    <w:rsid w:val="24A52D69"/>
    <w:rsid w:val="24F92A2C"/>
    <w:rsid w:val="25180487"/>
    <w:rsid w:val="254A0D4A"/>
    <w:rsid w:val="256F255E"/>
    <w:rsid w:val="26445799"/>
    <w:rsid w:val="266E34AE"/>
    <w:rsid w:val="26C80178"/>
    <w:rsid w:val="272E4D9F"/>
    <w:rsid w:val="275859A0"/>
    <w:rsid w:val="27912C60"/>
    <w:rsid w:val="27E334E4"/>
    <w:rsid w:val="280003F5"/>
    <w:rsid w:val="28D4664A"/>
    <w:rsid w:val="29222E5B"/>
    <w:rsid w:val="29287026"/>
    <w:rsid w:val="29915199"/>
    <w:rsid w:val="29D532D8"/>
    <w:rsid w:val="2A166596"/>
    <w:rsid w:val="2A49687B"/>
    <w:rsid w:val="2A6A6763"/>
    <w:rsid w:val="2A81520E"/>
    <w:rsid w:val="2B1240B8"/>
    <w:rsid w:val="2B367DA6"/>
    <w:rsid w:val="2BEE242F"/>
    <w:rsid w:val="2C666469"/>
    <w:rsid w:val="2CB42F37"/>
    <w:rsid w:val="2CB77362"/>
    <w:rsid w:val="2D436988"/>
    <w:rsid w:val="2D46629B"/>
    <w:rsid w:val="2D642803"/>
    <w:rsid w:val="2E2508DD"/>
    <w:rsid w:val="2E9D107F"/>
    <w:rsid w:val="2E9F3FBA"/>
    <w:rsid w:val="2EA21920"/>
    <w:rsid w:val="2EB87D05"/>
    <w:rsid w:val="2EBA68B5"/>
    <w:rsid w:val="2EFF14B1"/>
    <w:rsid w:val="2F5E78CC"/>
    <w:rsid w:val="301C4A53"/>
    <w:rsid w:val="30DF09C4"/>
    <w:rsid w:val="31307046"/>
    <w:rsid w:val="315129B8"/>
    <w:rsid w:val="315357EF"/>
    <w:rsid w:val="31792031"/>
    <w:rsid w:val="31920B76"/>
    <w:rsid w:val="32081D71"/>
    <w:rsid w:val="330D43D7"/>
    <w:rsid w:val="33167B29"/>
    <w:rsid w:val="33274478"/>
    <w:rsid w:val="33810EEB"/>
    <w:rsid w:val="33F16F60"/>
    <w:rsid w:val="34DD52CB"/>
    <w:rsid w:val="35221A85"/>
    <w:rsid w:val="357F0A2E"/>
    <w:rsid w:val="35EF5422"/>
    <w:rsid w:val="35F04E8D"/>
    <w:rsid w:val="365A3D55"/>
    <w:rsid w:val="36624145"/>
    <w:rsid w:val="37343CCF"/>
    <w:rsid w:val="375752FB"/>
    <w:rsid w:val="37653011"/>
    <w:rsid w:val="380B34A5"/>
    <w:rsid w:val="388C765C"/>
    <w:rsid w:val="38FA2D16"/>
    <w:rsid w:val="392431AB"/>
    <w:rsid w:val="39292CF8"/>
    <w:rsid w:val="39874E3F"/>
    <w:rsid w:val="3A103EB8"/>
    <w:rsid w:val="3A410516"/>
    <w:rsid w:val="3AA840F1"/>
    <w:rsid w:val="3B493ADB"/>
    <w:rsid w:val="3B6D3E63"/>
    <w:rsid w:val="3BA33B10"/>
    <w:rsid w:val="3BB053C8"/>
    <w:rsid w:val="3BDA3721"/>
    <w:rsid w:val="3C074E88"/>
    <w:rsid w:val="3C3078C4"/>
    <w:rsid w:val="3C4936B2"/>
    <w:rsid w:val="3C992E92"/>
    <w:rsid w:val="3CAD07EE"/>
    <w:rsid w:val="3CB60D47"/>
    <w:rsid w:val="3CE03B2F"/>
    <w:rsid w:val="3CFE4AEE"/>
    <w:rsid w:val="3D086084"/>
    <w:rsid w:val="3D0870C9"/>
    <w:rsid w:val="3D1244A5"/>
    <w:rsid w:val="3D4B7725"/>
    <w:rsid w:val="3DA91236"/>
    <w:rsid w:val="3DAB63D2"/>
    <w:rsid w:val="3DBD6105"/>
    <w:rsid w:val="3E321216"/>
    <w:rsid w:val="3E375EB7"/>
    <w:rsid w:val="3EEA75C0"/>
    <w:rsid w:val="3EFE1532"/>
    <w:rsid w:val="3F1A5751"/>
    <w:rsid w:val="3F4E4D93"/>
    <w:rsid w:val="3F9451CF"/>
    <w:rsid w:val="3FF35E0E"/>
    <w:rsid w:val="40153FD6"/>
    <w:rsid w:val="401C41FC"/>
    <w:rsid w:val="40642695"/>
    <w:rsid w:val="407707ED"/>
    <w:rsid w:val="40831CAD"/>
    <w:rsid w:val="40F4048C"/>
    <w:rsid w:val="42185F27"/>
    <w:rsid w:val="425E0D36"/>
    <w:rsid w:val="42A73F9F"/>
    <w:rsid w:val="435B264F"/>
    <w:rsid w:val="435C378C"/>
    <w:rsid w:val="43A22D23"/>
    <w:rsid w:val="43C26223"/>
    <w:rsid w:val="44466837"/>
    <w:rsid w:val="444E2AF3"/>
    <w:rsid w:val="44D04970"/>
    <w:rsid w:val="45644F82"/>
    <w:rsid w:val="45A56FE6"/>
    <w:rsid w:val="460E6BA7"/>
    <w:rsid w:val="465D115C"/>
    <w:rsid w:val="46875502"/>
    <w:rsid w:val="468B17B6"/>
    <w:rsid w:val="46A16936"/>
    <w:rsid w:val="46B5206F"/>
    <w:rsid w:val="4703051C"/>
    <w:rsid w:val="47043556"/>
    <w:rsid w:val="471825FE"/>
    <w:rsid w:val="47596E9F"/>
    <w:rsid w:val="477E4B57"/>
    <w:rsid w:val="483416BA"/>
    <w:rsid w:val="48B87BF5"/>
    <w:rsid w:val="48B972F3"/>
    <w:rsid w:val="495E0554"/>
    <w:rsid w:val="496F5FB7"/>
    <w:rsid w:val="49731D6E"/>
    <w:rsid w:val="497E2BEC"/>
    <w:rsid w:val="4A6A6325"/>
    <w:rsid w:val="4AA03036"/>
    <w:rsid w:val="4AB872AD"/>
    <w:rsid w:val="4AEA6060"/>
    <w:rsid w:val="4AF40C8C"/>
    <w:rsid w:val="4B125CFD"/>
    <w:rsid w:val="4B8A1D1C"/>
    <w:rsid w:val="4BA02BF8"/>
    <w:rsid w:val="4BB70638"/>
    <w:rsid w:val="4BD25472"/>
    <w:rsid w:val="4C405D8D"/>
    <w:rsid w:val="4C570EAE"/>
    <w:rsid w:val="4C8D1B15"/>
    <w:rsid w:val="4CBB5F06"/>
    <w:rsid w:val="4CCD7A4E"/>
    <w:rsid w:val="4CF8129A"/>
    <w:rsid w:val="4D737A85"/>
    <w:rsid w:val="4DE219FF"/>
    <w:rsid w:val="4E3572A5"/>
    <w:rsid w:val="4E4A4E6B"/>
    <w:rsid w:val="4EEE4370"/>
    <w:rsid w:val="4F4C72E9"/>
    <w:rsid w:val="4F9E7724"/>
    <w:rsid w:val="4FB63413"/>
    <w:rsid w:val="504532B1"/>
    <w:rsid w:val="50BD4008"/>
    <w:rsid w:val="514364B2"/>
    <w:rsid w:val="524F3D6B"/>
    <w:rsid w:val="526813EF"/>
    <w:rsid w:val="52967DEE"/>
    <w:rsid w:val="529B69C6"/>
    <w:rsid w:val="52D05F0F"/>
    <w:rsid w:val="52D23FA9"/>
    <w:rsid w:val="52F12681"/>
    <w:rsid w:val="52F83A10"/>
    <w:rsid w:val="53AC0356"/>
    <w:rsid w:val="53F15A1E"/>
    <w:rsid w:val="541C75D3"/>
    <w:rsid w:val="54532EC8"/>
    <w:rsid w:val="54625F54"/>
    <w:rsid w:val="548117E3"/>
    <w:rsid w:val="54AF1711"/>
    <w:rsid w:val="550F2287"/>
    <w:rsid w:val="551E5284"/>
    <w:rsid w:val="564231F4"/>
    <w:rsid w:val="56821842"/>
    <w:rsid w:val="5699471C"/>
    <w:rsid w:val="56B84B8B"/>
    <w:rsid w:val="571832C4"/>
    <w:rsid w:val="571E2C3C"/>
    <w:rsid w:val="57217F7A"/>
    <w:rsid w:val="57556FB3"/>
    <w:rsid w:val="577D3BBA"/>
    <w:rsid w:val="586A0CB6"/>
    <w:rsid w:val="59114927"/>
    <w:rsid w:val="593C03CE"/>
    <w:rsid w:val="59451C4B"/>
    <w:rsid w:val="596D0588"/>
    <w:rsid w:val="597D75DC"/>
    <w:rsid w:val="59B63EE1"/>
    <w:rsid w:val="59D6437F"/>
    <w:rsid w:val="59E6511E"/>
    <w:rsid w:val="59FD190B"/>
    <w:rsid w:val="5A606D0E"/>
    <w:rsid w:val="5ADC30C6"/>
    <w:rsid w:val="5BE07737"/>
    <w:rsid w:val="5CD5091E"/>
    <w:rsid w:val="5CF525C4"/>
    <w:rsid w:val="5CF74D38"/>
    <w:rsid w:val="5D011713"/>
    <w:rsid w:val="5D3D64C3"/>
    <w:rsid w:val="5D5A52C7"/>
    <w:rsid w:val="5D8F0E15"/>
    <w:rsid w:val="5E954A0B"/>
    <w:rsid w:val="5EBB7FE7"/>
    <w:rsid w:val="5F105600"/>
    <w:rsid w:val="5F1D5272"/>
    <w:rsid w:val="5F814D8D"/>
    <w:rsid w:val="5FC457E7"/>
    <w:rsid w:val="605B6376"/>
    <w:rsid w:val="60BF5B6D"/>
    <w:rsid w:val="61357BDD"/>
    <w:rsid w:val="615F4EB7"/>
    <w:rsid w:val="61826B9A"/>
    <w:rsid w:val="61D13037"/>
    <w:rsid w:val="622F0AD0"/>
    <w:rsid w:val="62AA0FF0"/>
    <w:rsid w:val="62AA63A9"/>
    <w:rsid w:val="62D66B54"/>
    <w:rsid w:val="62FB6C04"/>
    <w:rsid w:val="63107875"/>
    <w:rsid w:val="63223BAF"/>
    <w:rsid w:val="637D3ABD"/>
    <w:rsid w:val="63B82D47"/>
    <w:rsid w:val="64963B81"/>
    <w:rsid w:val="65510F8A"/>
    <w:rsid w:val="65C47781"/>
    <w:rsid w:val="65C6799D"/>
    <w:rsid w:val="65ED6CD8"/>
    <w:rsid w:val="65F53DDF"/>
    <w:rsid w:val="66045B55"/>
    <w:rsid w:val="667967BE"/>
    <w:rsid w:val="66916936"/>
    <w:rsid w:val="66B8782F"/>
    <w:rsid w:val="66E45E09"/>
    <w:rsid w:val="66F83B86"/>
    <w:rsid w:val="67114C48"/>
    <w:rsid w:val="68993147"/>
    <w:rsid w:val="69090FE4"/>
    <w:rsid w:val="6A7A3F8C"/>
    <w:rsid w:val="6A9F206E"/>
    <w:rsid w:val="6AFC79BD"/>
    <w:rsid w:val="6B141A74"/>
    <w:rsid w:val="6B4F21E3"/>
    <w:rsid w:val="6B9A7939"/>
    <w:rsid w:val="6BFB1A23"/>
    <w:rsid w:val="6C114B33"/>
    <w:rsid w:val="6CA23551"/>
    <w:rsid w:val="6CB355C6"/>
    <w:rsid w:val="6CCA7D73"/>
    <w:rsid w:val="6CFC3CA5"/>
    <w:rsid w:val="6D006894"/>
    <w:rsid w:val="6D08089B"/>
    <w:rsid w:val="6D815849"/>
    <w:rsid w:val="6E1F7C4B"/>
    <w:rsid w:val="6E6239F1"/>
    <w:rsid w:val="6ED44ED9"/>
    <w:rsid w:val="6EE87111"/>
    <w:rsid w:val="6F141779"/>
    <w:rsid w:val="6F5E32A1"/>
    <w:rsid w:val="6F6049BF"/>
    <w:rsid w:val="70293003"/>
    <w:rsid w:val="70294DB1"/>
    <w:rsid w:val="709F1517"/>
    <w:rsid w:val="70B25771"/>
    <w:rsid w:val="70B7060E"/>
    <w:rsid w:val="70F33611"/>
    <w:rsid w:val="70F4419F"/>
    <w:rsid w:val="710E3FA6"/>
    <w:rsid w:val="71157B90"/>
    <w:rsid w:val="71342848"/>
    <w:rsid w:val="71F46C51"/>
    <w:rsid w:val="72E15E16"/>
    <w:rsid w:val="73041B05"/>
    <w:rsid w:val="73730E99"/>
    <w:rsid w:val="73B42F47"/>
    <w:rsid w:val="740A335E"/>
    <w:rsid w:val="7423420D"/>
    <w:rsid w:val="74426811"/>
    <w:rsid w:val="74792F01"/>
    <w:rsid w:val="75377F70"/>
    <w:rsid w:val="757C1E26"/>
    <w:rsid w:val="75883F4E"/>
    <w:rsid w:val="75F30556"/>
    <w:rsid w:val="76004806"/>
    <w:rsid w:val="7683408C"/>
    <w:rsid w:val="76B626AB"/>
    <w:rsid w:val="77175742"/>
    <w:rsid w:val="772C556A"/>
    <w:rsid w:val="775748F9"/>
    <w:rsid w:val="77782495"/>
    <w:rsid w:val="77BE4B77"/>
    <w:rsid w:val="77D70DE3"/>
    <w:rsid w:val="77F24622"/>
    <w:rsid w:val="77F64F8C"/>
    <w:rsid w:val="78794AA1"/>
    <w:rsid w:val="78880AE2"/>
    <w:rsid w:val="78B83211"/>
    <w:rsid w:val="78BB60F7"/>
    <w:rsid w:val="790F7ACD"/>
    <w:rsid w:val="79815E77"/>
    <w:rsid w:val="79993162"/>
    <w:rsid w:val="79B077F8"/>
    <w:rsid w:val="79CF6865"/>
    <w:rsid w:val="79F96437"/>
    <w:rsid w:val="7A721E73"/>
    <w:rsid w:val="7A9D6AC7"/>
    <w:rsid w:val="7B1544B5"/>
    <w:rsid w:val="7B1B6717"/>
    <w:rsid w:val="7B417477"/>
    <w:rsid w:val="7B7F61CD"/>
    <w:rsid w:val="7BC97238"/>
    <w:rsid w:val="7C55299D"/>
    <w:rsid w:val="7C8076E9"/>
    <w:rsid w:val="7CEE7345"/>
    <w:rsid w:val="7D052701"/>
    <w:rsid w:val="7D562F5D"/>
    <w:rsid w:val="7D787377"/>
    <w:rsid w:val="7DBF1F3F"/>
    <w:rsid w:val="7DEC7AFF"/>
    <w:rsid w:val="7E3E411D"/>
    <w:rsid w:val="7E7E276B"/>
    <w:rsid w:val="7EB937A4"/>
    <w:rsid w:val="7ED56104"/>
    <w:rsid w:val="7F0215EE"/>
    <w:rsid w:val="7FB56556"/>
    <w:rsid w:val="7FF213AA"/>
    <w:rsid w:val="7FF410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qFormat="1" w:uiPriority="3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qFormat="1" w:unhideWhenUsed="0" w:uiPriority="0" w:semiHidden="0" w:name="Normal Indent"/>
    <w:lsdException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qFormat="1" w:unhideWhenUsed="0" w:uiPriority="0"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0" w:semiHidden="0" w:name="Title"/>
    <w:lsdException w:unhideWhenUsed="0" w:uiPriority="99" w:semiHidden="0" w:name="Closing"/>
    <w:lsdException w:unhideWhenUsed="0" w:uiPriority="99"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qFormat="1" w:uiPriority="99" w:semiHidden="0" w:name="Body Text First Indent"/>
    <w:lsdException w:qFormat="1"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qFormat="1" w:unhideWhenUsed="0" w:uiPriority="0" w:semiHidden="0" w:name="Body Text Indent 2"/>
    <w:lsdException w:unhideWhenUsed="0" w:uiPriority="99" w:semiHidden="0" w:name="Body Text Indent 3"/>
    <w:lsdException w:qFormat="1" w:unhideWhenUsed="0" w:uiPriority="99" w:semiHidden="0" w:name="Block Text"/>
    <w:lsdException w:qFormat="1" w:unhideWhenUsed="0" w:uiPriority="99"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qFormat="1" w:unhideWhenUsed="0" w:uiPriority="99" w:semiHidden="0" w:name="Plain Text"/>
    <w:lsdException w:unhideWhenUsed="0" w:uiPriority="99" w:semiHidden="0" w:name="E-mail Signature"/>
    <w:lsdException w:qFormat="1"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iPriority="99"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40"/>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49"/>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50"/>
    <w:autoRedefine/>
    <w:qFormat/>
    <w:uiPriority w:val="0"/>
    <w:pPr>
      <w:keepNext/>
      <w:keepLines/>
      <w:spacing w:before="260" w:after="260" w:line="416" w:lineRule="auto"/>
      <w:outlineLvl w:val="2"/>
    </w:pPr>
    <w:rPr>
      <w:b/>
      <w:bCs/>
      <w:sz w:val="32"/>
      <w:szCs w:val="32"/>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link w:val="48"/>
    <w:autoRedefine/>
    <w:qFormat/>
    <w:uiPriority w:val="0"/>
    <w:pPr>
      <w:spacing w:after="120"/>
    </w:pPr>
  </w:style>
  <w:style w:type="paragraph" w:styleId="6">
    <w:name w:val="Normal Indent"/>
    <w:basedOn w:val="1"/>
    <w:autoRedefine/>
    <w:qFormat/>
    <w:uiPriority w:val="0"/>
    <w:pPr>
      <w:ind w:firstLine="420"/>
    </w:pPr>
    <w:rPr>
      <w:rFonts w:eastAsia="宋体"/>
    </w:rPr>
  </w:style>
  <w:style w:type="paragraph" w:styleId="7">
    <w:name w:val="annotation text"/>
    <w:basedOn w:val="1"/>
    <w:link w:val="32"/>
    <w:autoRedefine/>
    <w:qFormat/>
    <w:uiPriority w:val="0"/>
    <w:pPr>
      <w:jc w:val="left"/>
    </w:pPr>
  </w:style>
  <w:style w:type="paragraph" w:styleId="8">
    <w:name w:val="Body Text Indent"/>
    <w:basedOn w:val="1"/>
    <w:link w:val="55"/>
    <w:autoRedefine/>
    <w:qFormat/>
    <w:uiPriority w:val="0"/>
    <w:pPr>
      <w:ind w:firstLine="630"/>
    </w:pPr>
    <w:rPr>
      <w:sz w:val="32"/>
      <w:szCs w:val="20"/>
    </w:rPr>
  </w:style>
  <w:style w:type="paragraph" w:styleId="9">
    <w:name w:val="Block Text"/>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0">
    <w:name w:val="Plain Text"/>
    <w:basedOn w:val="1"/>
    <w:link w:val="53"/>
    <w:autoRedefine/>
    <w:qFormat/>
    <w:uiPriority w:val="99"/>
    <w:pPr>
      <w:autoSpaceDE w:val="0"/>
      <w:autoSpaceDN w:val="0"/>
      <w:adjustRightInd w:val="0"/>
    </w:pPr>
    <w:rPr>
      <w:rFonts w:ascii="宋体" w:hAnsi="Tms Rmn"/>
      <w:kern w:val="0"/>
      <w:szCs w:val="20"/>
    </w:rPr>
  </w:style>
  <w:style w:type="paragraph" w:styleId="11">
    <w:name w:val="Body Text Indent 2"/>
    <w:basedOn w:val="1"/>
    <w:autoRedefine/>
    <w:qFormat/>
    <w:uiPriority w:val="0"/>
    <w:pPr>
      <w:spacing w:line="560" w:lineRule="atLeast"/>
      <w:ind w:firstLine="640" w:firstLineChars="200"/>
    </w:pPr>
    <w:rPr>
      <w:rFonts w:ascii="宋体" w:hAnsi="宋体"/>
      <w:color w:val="FF0000"/>
      <w:sz w:val="32"/>
      <w:szCs w:val="30"/>
    </w:rPr>
  </w:style>
  <w:style w:type="paragraph" w:styleId="12">
    <w:name w:val="Balloon Text"/>
    <w:basedOn w:val="1"/>
    <w:link w:val="31"/>
    <w:autoRedefine/>
    <w:qFormat/>
    <w:uiPriority w:val="0"/>
    <w:rPr>
      <w:sz w:val="18"/>
      <w:szCs w:val="18"/>
    </w:rPr>
  </w:style>
  <w:style w:type="paragraph" w:styleId="13">
    <w:name w:val="footer"/>
    <w:basedOn w:val="1"/>
    <w:next w:val="14"/>
    <w:link w:val="34"/>
    <w:autoRedefine/>
    <w:qFormat/>
    <w:uiPriority w:val="0"/>
    <w:pPr>
      <w:tabs>
        <w:tab w:val="center" w:pos="4153"/>
        <w:tab w:val="right" w:pos="8306"/>
      </w:tabs>
      <w:snapToGrid w:val="0"/>
      <w:jc w:val="left"/>
    </w:pPr>
    <w:rPr>
      <w:sz w:val="18"/>
      <w:szCs w:val="20"/>
    </w:rPr>
  </w:style>
  <w:style w:type="paragraph" w:styleId="14">
    <w:name w:val="Quote"/>
    <w:basedOn w:val="1"/>
    <w:next w:val="1"/>
    <w:link w:val="51"/>
    <w:autoRedefine/>
    <w:qFormat/>
    <w:uiPriority w:val="99"/>
    <w:rPr>
      <w:rFonts w:ascii="Calibri" w:hAnsi="Calibri" w:cs="Calibri"/>
      <w:i/>
      <w:iCs/>
      <w:color w:val="000000"/>
      <w:sz w:val="22"/>
    </w:rPr>
  </w:style>
  <w:style w:type="paragraph" w:styleId="15">
    <w:name w:val="header"/>
    <w:basedOn w:val="1"/>
    <w:link w:val="54"/>
    <w:autoRedefine/>
    <w:qFormat/>
    <w:uiPriority w:val="0"/>
    <w:pPr>
      <w:pBdr>
        <w:bottom w:val="single" w:color="auto" w:sz="6" w:space="1"/>
      </w:pBdr>
      <w:tabs>
        <w:tab w:val="center" w:pos="4153"/>
        <w:tab w:val="right" w:pos="8306"/>
      </w:tabs>
      <w:snapToGrid w:val="0"/>
      <w:jc w:val="center"/>
    </w:pPr>
    <w:rPr>
      <w:sz w:val="18"/>
      <w:szCs w:val="20"/>
    </w:rPr>
  </w:style>
  <w:style w:type="paragraph" w:styleId="16">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7">
    <w:name w:val="Normal (Web)"/>
    <w:basedOn w:val="1"/>
    <w:link w:val="64"/>
    <w:autoRedefine/>
    <w:qFormat/>
    <w:uiPriority w:val="0"/>
    <w:pPr>
      <w:spacing w:beforeAutospacing="1" w:afterAutospacing="1"/>
      <w:jc w:val="left"/>
    </w:pPr>
    <w:rPr>
      <w:rFonts w:cs="Times New Roman"/>
      <w:kern w:val="0"/>
      <w:sz w:val="24"/>
    </w:rPr>
  </w:style>
  <w:style w:type="paragraph" w:styleId="18">
    <w:name w:val="Title"/>
    <w:basedOn w:val="1"/>
    <w:link w:val="63"/>
    <w:autoRedefine/>
    <w:qFormat/>
    <w:uiPriority w:val="0"/>
    <w:pPr>
      <w:spacing w:before="240" w:after="60"/>
      <w:jc w:val="center"/>
      <w:outlineLvl w:val="0"/>
    </w:pPr>
    <w:rPr>
      <w:rFonts w:ascii="Cambria" w:hAnsi="Cambria" w:cs="Times New Roman"/>
      <w:b/>
      <w:bCs/>
      <w:sz w:val="32"/>
      <w:szCs w:val="32"/>
    </w:rPr>
  </w:style>
  <w:style w:type="paragraph" w:styleId="19">
    <w:name w:val="annotation subject"/>
    <w:basedOn w:val="7"/>
    <w:next w:val="7"/>
    <w:link w:val="33"/>
    <w:autoRedefine/>
    <w:unhideWhenUsed/>
    <w:qFormat/>
    <w:uiPriority w:val="0"/>
    <w:rPr>
      <w:b/>
      <w:bCs/>
    </w:rPr>
  </w:style>
  <w:style w:type="paragraph" w:styleId="20">
    <w:name w:val="Body Text First Indent"/>
    <w:basedOn w:val="2"/>
    <w:autoRedefine/>
    <w:unhideWhenUsed/>
    <w:qFormat/>
    <w:uiPriority w:val="99"/>
    <w:pPr>
      <w:ind w:firstLine="420" w:firstLineChars="100"/>
    </w:pPr>
  </w:style>
  <w:style w:type="paragraph" w:styleId="21">
    <w:name w:val="Body Text First Indent 2"/>
    <w:basedOn w:val="8"/>
    <w:link w:val="56"/>
    <w:autoRedefine/>
    <w:unhideWhenUsed/>
    <w:qFormat/>
    <w:uiPriority w:val="99"/>
    <w:pPr>
      <w:ind w:firstLine="420" w:firstLineChars="200"/>
    </w:pPr>
    <w:rPr>
      <w:rFonts w:hint="eastAsia"/>
    </w:rPr>
  </w:style>
  <w:style w:type="table" w:styleId="23">
    <w:name w:val="Table Grid"/>
    <w:basedOn w:val="22"/>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Hyperlink"/>
    <w:basedOn w:val="24"/>
    <w:autoRedefine/>
    <w:qFormat/>
    <w:uiPriority w:val="99"/>
    <w:rPr>
      <w:color w:val="0000FF"/>
      <w:u w:val="single"/>
    </w:rPr>
  </w:style>
  <w:style w:type="character" w:styleId="26">
    <w:name w:val="annotation reference"/>
    <w:basedOn w:val="24"/>
    <w:autoRedefine/>
    <w:qFormat/>
    <w:uiPriority w:val="0"/>
    <w:rPr>
      <w:sz w:val="21"/>
      <w:szCs w:val="21"/>
    </w:rPr>
  </w:style>
  <w:style w:type="paragraph" w:customStyle="1" w:styleId="27">
    <w:name w:val="引用1"/>
    <w:basedOn w:val="1"/>
    <w:autoRedefine/>
    <w:qFormat/>
    <w:uiPriority w:val="0"/>
    <w:pPr>
      <w:widowControl/>
      <w:spacing w:after="200" w:line="276" w:lineRule="auto"/>
      <w:jc w:val="left"/>
    </w:pPr>
    <w:rPr>
      <w:i/>
      <w:iCs/>
      <w:color w:val="000000"/>
      <w:kern w:val="0"/>
      <w:sz w:val="20"/>
      <w:szCs w:val="20"/>
    </w:rPr>
  </w:style>
  <w:style w:type="paragraph" w:customStyle="1" w:styleId="28">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9">
    <w:name w:val="正文首行缩进两字符"/>
    <w:basedOn w:val="1"/>
    <w:autoRedefine/>
    <w:qFormat/>
    <w:uiPriority w:val="0"/>
    <w:pPr>
      <w:spacing w:line="360" w:lineRule="auto"/>
      <w:ind w:firstLine="200" w:firstLineChars="200"/>
    </w:pPr>
  </w:style>
  <w:style w:type="paragraph" w:customStyle="1" w:styleId="30">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1">
    <w:name w:val="批注框文本 Char"/>
    <w:basedOn w:val="24"/>
    <w:link w:val="12"/>
    <w:autoRedefine/>
    <w:qFormat/>
    <w:uiPriority w:val="0"/>
    <w:rPr>
      <w:rFonts w:asciiTheme="minorHAnsi" w:hAnsiTheme="minorHAnsi" w:eastAsiaTheme="minorEastAsia" w:cstheme="minorBidi"/>
      <w:kern w:val="2"/>
      <w:sz w:val="18"/>
      <w:szCs w:val="18"/>
    </w:rPr>
  </w:style>
  <w:style w:type="character" w:customStyle="1" w:styleId="32">
    <w:name w:val="批注文字 Char"/>
    <w:basedOn w:val="24"/>
    <w:link w:val="7"/>
    <w:autoRedefine/>
    <w:qFormat/>
    <w:uiPriority w:val="0"/>
    <w:rPr>
      <w:rFonts w:asciiTheme="minorHAnsi" w:hAnsiTheme="minorHAnsi" w:eastAsiaTheme="minorEastAsia" w:cstheme="minorBidi"/>
      <w:kern w:val="2"/>
      <w:sz w:val="21"/>
      <w:szCs w:val="22"/>
    </w:rPr>
  </w:style>
  <w:style w:type="character" w:customStyle="1" w:styleId="33">
    <w:name w:val="批注主题 Char"/>
    <w:basedOn w:val="32"/>
    <w:link w:val="19"/>
    <w:autoRedefine/>
    <w:qFormat/>
    <w:uiPriority w:val="0"/>
    <w:rPr>
      <w:rFonts w:asciiTheme="minorHAnsi" w:hAnsiTheme="minorHAnsi" w:eastAsiaTheme="minorEastAsia" w:cstheme="minorBidi"/>
      <w:b/>
      <w:bCs/>
      <w:kern w:val="2"/>
      <w:sz w:val="21"/>
      <w:szCs w:val="22"/>
    </w:rPr>
  </w:style>
  <w:style w:type="character" w:customStyle="1" w:styleId="34">
    <w:name w:val="页脚 Char"/>
    <w:basedOn w:val="24"/>
    <w:link w:val="13"/>
    <w:autoRedefine/>
    <w:qFormat/>
    <w:uiPriority w:val="0"/>
    <w:rPr>
      <w:rFonts w:asciiTheme="minorHAnsi" w:hAnsiTheme="minorHAnsi" w:eastAsiaTheme="minorEastAsia" w:cstheme="minorBidi"/>
      <w:kern w:val="2"/>
      <w:sz w:val="18"/>
    </w:rPr>
  </w:style>
  <w:style w:type="paragraph" w:customStyle="1" w:styleId="35">
    <w:name w:val="修订1"/>
    <w:autoRedefine/>
    <w:semiHidden/>
    <w:qFormat/>
    <w:uiPriority w:val="99"/>
    <w:rPr>
      <w:rFonts w:asciiTheme="minorHAnsi" w:hAnsiTheme="minorHAnsi" w:eastAsiaTheme="minorEastAsia" w:cstheme="minorBidi"/>
      <w:kern w:val="2"/>
      <w:sz w:val="21"/>
      <w:szCs w:val="22"/>
      <w:lang w:val="en-US" w:eastAsia="zh-CN" w:bidi="ar-SA"/>
    </w:rPr>
  </w:style>
  <w:style w:type="table" w:customStyle="1" w:styleId="36">
    <w:name w:val="网格型1"/>
    <w:basedOn w:val="22"/>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7">
    <w:name w:val="List Paragraph"/>
    <w:basedOn w:val="1"/>
    <w:autoRedefine/>
    <w:qFormat/>
    <w:uiPriority w:val="34"/>
    <w:pPr>
      <w:ind w:firstLine="420" w:firstLineChars="200"/>
    </w:pPr>
  </w:style>
  <w:style w:type="paragraph" w:customStyle="1" w:styleId="38">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WPSOffice手动目录 1"/>
    <w:autoRedefine/>
    <w:qFormat/>
    <w:uiPriority w:val="0"/>
    <w:rPr>
      <w:rFonts w:ascii="Times New Roman" w:hAnsi="Times New Roman" w:eastAsia="宋体" w:cs="Times New Roman"/>
      <w:lang w:val="en-US" w:eastAsia="zh-CN" w:bidi="ar-SA"/>
    </w:rPr>
  </w:style>
  <w:style w:type="character" w:customStyle="1" w:styleId="40">
    <w:name w:val="标题 1 Char"/>
    <w:link w:val="3"/>
    <w:autoRedefine/>
    <w:qFormat/>
    <w:uiPriority w:val="0"/>
    <w:rPr>
      <w:b/>
      <w:bCs/>
      <w:kern w:val="44"/>
      <w:sz w:val="44"/>
      <w:szCs w:val="44"/>
    </w:rPr>
  </w:style>
  <w:style w:type="character" w:customStyle="1" w:styleId="41">
    <w:name w:val="font21"/>
    <w:basedOn w:val="24"/>
    <w:autoRedefine/>
    <w:qFormat/>
    <w:uiPriority w:val="0"/>
    <w:rPr>
      <w:rFonts w:hint="eastAsia" w:ascii="微软雅黑" w:hAnsi="微软雅黑" w:eastAsia="微软雅黑" w:cs="微软雅黑"/>
      <w:color w:val="000000"/>
      <w:sz w:val="20"/>
      <w:szCs w:val="20"/>
      <w:u w:val="none"/>
    </w:rPr>
  </w:style>
  <w:style w:type="character" w:customStyle="1" w:styleId="42">
    <w:name w:val="font41"/>
    <w:basedOn w:val="24"/>
    <w:autoRedefine/>
    <w:qFormat/>
    <w:uiPriority w:val="0"/>
    <w:rPr>
      <w:rFonts w:ascii="Tahoma" w:hAnsi="Tahoma" w:eastAsia="Tahoma" w:cs="Tahoma"/>
      <w:color w:val="000000"/>
      <w:sz w:val="20"/>
      <w:szCs w:val="20"/>
      <w:u w:val="none"/>
    </w:rPr>
  </w:style>
  <w:style w:type="character" w:customStyle="1" w:styleId="43">
    <w:name w:val="font31"/>
    <w:basedOn w:val="24"/>
    <w:autoRedefine/>
    <w:qFormat/>
    <w:uiPriority w:val="0"/>
    <w:rPr>
      <w:rFonts w:hint="eastAsia" w:ascii="宋体" w:hAnsi="宋体" w:eastAsia="宋体" w:cs="宋体"/>
      <w:color w:val="000000"/>
      <w:sz w:val="20"/>
      <w:szCs w:val="20"/>
      <w:u w:val="none"/>
    </w:rPr>
  </w:style>
  <w:style w:type="character" w:customStyle="1" w:styleId="44">
    <w:name w:val="font61"/>
    <w:basedOn w:val="24"/>
    <w:autoRedefine/>
    <w:qFormat/>
    <w:uiPriority w:val="0"/>
    <w:rPr>
      <w:rFonts w:hint="default" w:ascii="Times New Roman" w:hAnsi="Times New Roman" w:cs="Times New Roman"/>
      <w:b/>
      <w:color w:val="000000"/>
      <w:sz w:val="21"/>
      <w:szCs w:val="21"/>
      <w:u w:val="none"/>
    </w:rPr>
  </w:style>
  <w:style w:type="paragraph" w:customStyle="1" w:styleId="45">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6">
    <w:name w:val="font51"/>
    <w:basedOn w:val="24"/>
    <w:autoRedefine/>
    <w:qFormat/>
    <w:uiPriority w:val="0"/>
    <w:rPr>
      <w:rFonts w:hint="eastAsia" w:ascii="微软雅黑" w:hAnsi="微软雅黑" w:eastAsia="微软雅黑" w:cs="微软雅黑"/>
      <w:color w:val="000000"/>
      <w:sz w:val="22"/>
      <w:szCs w:val="22"/>
      <w:u w:val="none"/>
    </w:rPr>
  </w:style>
  <w:style w:type="character" w:customStyle="1" w:styleId="47">
    <w:name w:val="font11"/>
    <w:basedOn w:val="24"/>
    <w:autoRedefine/>
    <w:qFormat/>
    <w:uiPriority w:val="0"/>
    <w:rPr>
      <w:rFonts w:hint="default" w:ascii="Times New Roman" w:hAnsi="Times New Roman" w:cs="Times New Roman"/>
      <w:color w:val="000000"/>
      <w:sz w:val="22"/>
      <w:szCs w:val="22"/>
      <w:u w:val="none"/>
    </w:rPr>
  </w:style>
  <w:style w:type="character" w:customStyle="1" w:styleId="48">
    <w:name w:val="正文文本 Char"/>
    <w:basedOn w:val="24"/>
    <w:link w:val="2"/>
    <w:autoRedefine/>
    <w:qFormat/>
    <w:uiPriority w:val="0"/>
    <w:rPr>
      <w:rFonts w:asciiTheme="minorHAnsi" w:hAnsiTheme="minorHAnsi" w:eastAsiaTheme="minorEastAsia" w:cstheme="minorBidi"/>
      <w:kern w:val="2"/>
      <w:sz w:val="21"/>
      <w:szCs w:val="22"/>
    </w:rPr>
  </w:style>
  <w:style w:type="character" w:customStyle="1" w:styleId="49">
    <w:name w:val="标题 2 Char"/>
    <w:basedOn w:val="24"/>
    <w:link w:val="4"/>
    <w:autoRedefine/>
    <w:qFormat/>
    <w:uiPriority w:val="0"/>
    <w:rPr>
      <w:rFonts w:ascii="Arial" w:hAnsi="Arial" w:eastAsia="黑体" w:cstheme="minorBidi"/>
      <w:b/>
      <w:bCs/>
      <w:kern w:val="2"/>
      <w:sz w:val="32"/>
      <w:szCs w:val="32"/>
    </w:rPr>
  </w:style>
  <w:style w:type="character" w:customStyle="1" w:styleId="50">
    <w:name w:val="标题 3 Char"/>
    <w:basedOn w:val="24"/>
    <w:link w:val="5"/>
    <w:autoRedefine/>
    <w:qFormat/>
    <w:uiPriority w:val="0"/>
    <w:rPr>
      <w:rFonts w:asciiTheme="minorHAnsi" w:hAnsiTheme="minorHAnsi" w:eastAsiaTheme="minorEastAsia" w:cstheme="minorBidi"/>
      <w:b/>
      <w:bCs/>
      <w:kern w:val="2"/>
      <w:sz w:val="32"/>
      <w:szCs w:val="32"/>
    </w:rPr>
  </w:style>
  <w:style w:type="character" w:customStyle="1" w:styleId="51">
    <w:name w:val="引用 Char"/>
    <w:basedOn w:val="24"/>
    <w:link w:val="14"/>
    <w:autoRedefine/>
    <w:qFormat/>
    <w:uiPriority w:val="99"/>
    <w:rPr>
      <w:rFonts w:ascii="Calibri" w:hAnsi="Calibri" w:cs="Calibri" w:eastAsiaTheme="minorEastAsia"/>
      <w:i/>
      <w:iCs/>
      <w:color w:val="000000"/>
      <w:kern w:val="2"/>
      <w:sz w:val="22"/>
      <w:szCs w:val="22"/>
    </w:rPr>
  </w:style>
  <w:style w:type="character" w:customStyle="1" w:styleId="52">
    <w:name w:val="正文文本缩进 Char"/>
    <w:basedOn w:val="24"/>
    <w:autoRedefine/>
    <w:qFormat/>
    <w:uiPriority w:val="0"/>
    <w:rPr>
      <w:rFonts w:asciiTheme="minorHAnsi" w:hAnsiTheme="minorHAnsi" w:eastAsiaTheme="minorEastAsia" w:cstheme="minorBidi"/>
      <w:kern w:val="2"/>
      <w:sz w:val="32"/>
    </w:rPr>
  </w:style>
  <w:style w:type="character" w:customStyle="1" w:styleId="53">
    <w:name w:val="纯文本 Char"/>
    <w:basedOn w:val="24"/>
    <w:link w:val="10"/>
    <w:autoRedefine/>
    <w:qFormat/>
    <w:uiPriority w:val="99"/>
    <w:rPr>
      <w:rFonts w:ascii="宋体" w:hAnsi="Tms Rmn" w:eastAsiaTheme="minorEastAsia" w:cstheme="minorBidi"/>
      <w:sz w:val="21"/>
    </w:rPr>
  </w:style>
  <w:style w:type="character" w:customStyle="1" w:styleId="54">
    <w:name w:val="页眉 Char"/>
    <w:basedOn w:val="24"/>
    <w:link w:val="15"/>
    <w:autoRedefine/>
    <w:qFormat/>
    <w:uiPriority w:val="0"/>
    <w:rPr>
      <w:rFonts w:asciiTheme="minorHAnsi" w:hAnsiTheme="minorHAnsi" w:eastAsiaTheme="minorEastAsia" w:cstheme="minorBidi"/>
      <w:kern w:val="2"/>
      <w:sz w:val="18"/>
    </w:rPr>
  </w:style>
  <w:style w:type="character" w:customStyle="1" w:styleId="55">
    <w:name w:val="正文文本缩进 Char1"/>
    <w:basedOn w:val="24"/>
    <w:link w:val="8"/>
    <w:autoRedefine/>
    <w:qFormat/>
    <w:uiPriority w:val="0"/>
    <w:rPr>
      <w:rFonts w:asciiTheme="minorHAnsi" w:hAnsiTheme="minorHAnsi" w:eastAsiaTheme="minorEastAsia" w:cstheme="minorBidi"/>
      <w:kern w:val="2"/>
      <w:sz w:val="32"/>
    </w:rPr>
  </w:style>
  <w:style w:type="character" w:customStyle="1" w:styleId="56">
    <w:name w:val="正文首行缩进 2 Char"/>
    <w:basedOn w:val="55"/>
    <w:link w:val="21"/>
    <w:autoRedefine/>
    <w:qFormat/>
    <w:uiPriority w:val="99"/>
    <w:rPr>
      <w:rFonts w:asciiTheme="minorHAnsi" w:hAnsiTheme="minorHAnsi" w:eastAsiaTheme="minorEastAsia" w:cstheme="minorBidi"/>
      <w:kern w:val="2"/>
      <w:sz w:val="32"/>
    </w:rPr>
  </w:style>
  <w:style w:type="paragraph" w:customStyle="1" w:styleId="57">
    <w:name w:val="正文1"/>
    <w:autoRedefine/>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58">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9">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60">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z正文"/>
    <w:basedOn w:val="10"/>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2">
    <w:name w:val="textcontents"/>
    <w:autoRedefine/>
    <w:qFormat/>
    <w:uiPriority w:val="0"/>
    <w:rPr>
      <w:rFonts w:cs="Times New Roman"/>
    </w:rPr>
  </w:style>
  <w:style w:type="character" w:customStyle="1" w:styleId="63">
    <w:name w:val="标题 Char"/>
    <w:link w:val="18"/>
    <w:autoRedefine/>
    <w:qFormat/>
    <w:uiPriority w:val="0"/>
    <w:rPr>
      <w:rFonts w:ascii="Cambria" w:hAnsi="Cambria" w:cs="Times New Roman"/>
      <w:b/>
      <w:bCs/>
      <w:sz w:val="32"/>
      <w:szCs w:val="32"/>
    </w:rPr>
  </w:style>
  <w:style w:type="character" w:customStyle="1" w:styleId="64">
    <w:name w:val="普通(网站) Char"/>
    <w:link w:val="17"/>
    <w:autoRedefine/>
    <w:qFormat/>
    <w:uiPriority w:val="0"/>
    <w:rPr>
      <w:rFonts w:cs="Times New Roman"/>
      <w:kern w:val="0"/>
      <w:sz w:val="24"/>
    </w:rPr>
  </w:style>
  <w:style w:type="paragraph" w:styleId="65">
    <w:name w:val="No Spacing"/>
    <w:autoRedefine/>
    <w:qFormat/>
    <w:uiPriority w:val="1"/>
    <w:pPr>
      <w:widowControl w:val="0"/>
      <w:jc w:val="both"/>
    </w:pPr>
    <w:rPr>
      <w:rFonts w:ascii="等线" w:hAnsi="等线" w:eastAsia="等线" w:cs="Times New Roman"/>
      <w:kern w:val="2"/>
      <w:sz w:val="21"/>
      <w:szCs w:val="22"/>
      <w:lang w:val="en-US" w:eastAsia="zh-CN" w:bidi="ar-SA"/>
    </w:rPr>
  </w:style>
  <w:style w:type="paragraph" w:customStyle="1" w:styleId="66">
    <w:name w:val="页眉与页脚"/>
    <w:autoRedefine/>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sz w:val="24"/>
      <w:szCs w:val="24"/>
      <w:u w:val="none" w:color="auto"/>
      <w:vertAlign w:val="baseline"/>
    </w:rPr>
  </w:style>
  <w:style w:type="paragraph" w:customStyle="1" w:styleId="67">
    <w:name w:val="无间隔1"/>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68">
    <w:name w:val="称呼1"/>
    <w:basedOn w:val="1"/>
    <w:autoRedefine/>
    <w:qFormat/>
    <w:uiPriority w:val="0"/>
    <w:rPr>
      <w:rFonts w:ascii="宋体" w:hAnsi="宋体" w:cs="黑体"/>
      <w:b/>
      <w:szCs w:val="22"/>
    </w:rPr>
  </w:style>
  <w:style w:type="paragraph" w:customStyle="1" w:styleId="69">
    <w:name w:val="样式13"/>
    <w:basedOn w:val="15"/>
    <w:autoRedefine/>
    <w:qFormat/>
    <w:uiPriority w:val="0"/>
    <w:pPr>
      <w:pBdr>
        <w:bottom w:val="none" w:color="auto" w:sz="0" w:space="0"/>
      </w:pBdr>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4ff4332f-2aa6-421b-9ef1-21b451828264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51588688</paraID>
      <start>0</start>
      <end>2</end>
      <status>unmodified</status>
      <modifiedWord/>
      <trackRevisions>false</trackRevisions>
    </reviewItem>
    <reviewItem>
      <errorID>5918180d-8253-4464-99cb-e1a15ca93c1a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6489794B</paraID>
      <start>0</start>
      <end>2</end>
      <status>unmodified</status>
      <modifiedWord/>
      <trackRevisions>false</trackRevisions>
    </reviewItem>
    <reviewItem>
      <errorID>0dad7346-abbb-49ee-aa0b-221857a280af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6C13F482</paraID>
      <start>0</start>
      <end>2</end>
      <status>unmodified</status>
      <modifiedWord/>
      <trackRevisions>false</trackRevisions>
    </reviewItem>
    <reviewItem>
      <errorID>32eeef7e-bafe-4765-bdc9-00c41037704f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497DC7F0</paraID>
      <start>0</start>
      <end>2</end>
      <status>unmodified</status>
      <modifiedWord/>
      <trackRevisions>false</trackRevisions>
    </reviewItem>
    <reviewItem>
      <errorID>485d2892-1ea7-42b9-b921-09b7a42ad852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2D4E2507</paraID>
      <start>0</start>
      <end>2</end>
      <status>unmodified</status>
      <modifiedWord/>
      <trackRevisions>false</trackRevisions>
    </reviewItem>
    <reviewItem>
      <errorID>7a7dc5a1-bb73-42c0-b3c0-1d01ee343efa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17AFFEEE</paraID>
      <start>0</start>
      <end>2</end>
      <status>unmodified</status>
      <modifiedWord/>
      <trackRevisions>false</trackRevisions>
    </reviewItem>
    <reviewItem>
      <errorID>9bd640d2-0067-483c-bbf2-46446cfe61d6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36FDCA0C</paraID>
      <start>0</start>
      <end>2</end>
      <status>unmodified</status>
      <modifiedWord/>
      <trackRevisions>false</trackRevisions>
    </reviewItem>
    <reviewItem>
      <errorID>cc48daec-6f69-4658-85f3-e2bc182f087f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62635E67</paraID>
      <start>0</start>
      <end>2</end>
      <status>unmodified</status>
      <modifiedWord/>
      <trackRevisions>false</trackRevisions>
    </reviewItem>
    <reviewItem>
      <errorID>8781d89d-a282-410e-ac6b-86914bb88fb9</errorID>
      <errorWord>要求前</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40E8BC18</paraID>
      <start>11</start>
      <end>14</end>
      <status>unmodified</status>
      <modifiedWord/>
      <trackRevisions>false</trackRevisions>
    </reviewItem>
    <reviewItem>
      <errorID>098df19a-21f6-4c2d-8fe3-dab13f23ff8d</errorID>
      <errorWord>公式栏</errorWord>
      <group>L1_Word</group>
      <groupName>字词问题</groupName>
      <ability>L2_Typo</ability>
      <abilityName>字词错误</abilityName>
      <candidateList>
        <item>公示栏</item>
      </candidateList>
      <explain/>
      <paraID>27F75AC3</paraID>
      <start>23</start>
      <end>26</end>
      <status>unmodified</status>
      <modifiedWord/>
      <trackRevisions>false</trackRevisions>
    </reviewItem>
    <reviewItem>
      <errorID>320096a9-d9b1-42df-bebe-b4379452cdfb</errorID>
      <errorWord>(</errorWord>
      <group>L1_Format</group>
      <groupName>格式问题</groupName>
      <ability>L2_HalfPunc</ability>
      <abilityName>全半角检查</abilityName>
      <candidateList>
        <item>（</item>
      </candidateList>
      <explain>文本全半角错误。</explain>
      <paraID>58B2AFB1</paraID>
      <start>22</start>
      <end>23</end>
      <status>unmodified</status>
      <modifiedWord/>
      <trackRevisions>false</trackRevisions>
    </reviewItem>
    <reviewItem>
      <errorID>55b69378-d8b8-4ca3-b156-17097d240b53</errorID>
      <errorWord>)</errorWord>
      <group>L1_Format</group>
      <groupName>格式问题</groupName>
      <ability>L2_HalfPunc</ability>
      <abilityName>全半角检查</abilityName>
      <candidateList>
        <item>）</item>
      </candidateList>
      <explain>文本全半角错误。</explain>
      <paraID>58B2AFB1</paraID>
      <start>42</start>
      <end>43</end>
      <status>unmodified</status>
      <modifiedWord/>
      <trackRevisions>false</trackRevisions>
    </reviewItem>
    <reviewItem>
      <errorID>d09ae15c-febb-4acb-91b2-e343ddf2076a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90D5362</paraID>
      <start>16</start>
      <end>17</end>
      <status>unmodified</status>
      <modifiedWord/>
      <trackRevisions>false</trackRevisions>
    </reviewItem>
    <reviewItem>
      <errorID>e644dd03-c152-41c3-a097-8e27312ad24b</errorID>
      <errorWord>：/</errorWord>
      <group>L1_Punc</group>
      <groupName>标点问题</groupName>
      <ability>L2_Punc</ability>
      <abilityName>标点符号检查</abilityName>
      <candidateList>
        <item>：</item>
      </candidateList>
      <explain/>
      <paraID>5581EF69</paraID>
      <start>4</start>
      <end>6</end>
      <status>unmodified</status>
      <modifiedWord/>
      <trackRevisions>false</trackRevisions>
    </reviewItem>
    <reviewItem>
      <errorID>fb8f6083-1d19-454f-bfbe-ec70be2ad62f</errorID>
      <errorWord>.</errorWord>
      <group>L1_Punc</group>
      <groupName>标点问题</groupName>
      <ability>L2_Punc</ability>
      <abilityName>标点符号检查</abilityName>
      <candidateList/>
      <explain/>
      <paraID>1F702823</paraID>
      <start>0</start>
      <end>1</end>
      <status>unmodified</status>
      <modifiedWord/>
      <trackRevisions>false</trackRevisions>
    </reviewItem>
    <reviewItem>
      <errorID>1418c506-0d3f-4af1-ba59-49261ccf6f59</errorID>
      <errorWord>确选</errorWord>
      <group>L1_Word</group>
      <groupName>字词问题</groupName>
      <ability>L2_Typo</ability>
      <abilityName>字词错误</abilityName>
      <candidateList>
        <item>确定</item>
      </candidateList>
      <explain/>
      <paraID>6CF0BF30</paraID>
      <start>90</start>
      <end>92</end>
      <status>unmodified</status>
      <modifiedWord/>
      <trackRevisions>false</trackRevisions>
    </reviewItem>
    <reviewItem>
      <errorID>8d275389-37e5-4b04-b06e-4e7d44a95bd4</errorID>
      <errorWord>确</errorWord>
      <group>L1_Word</group>
      <groupName>字词问题</groupName>
      <ability>L2_Typo</ability>
      <abilityName>字词错误</abilityName>
      <candidateList>
        <item>确定</item>
      </candidateList>
      <explain/>
      <paraID>6006FDBC</paraID>
      <start>39</start>
      <end>40</end>
      <status>unmodified</status>
      <modifiedWord/>
      <trackRevisions>false</trackRevisions>
    </reviewItem>
    <reviewItem>
      <errorID>d40ea615-e80e-4e23-893a-16f77f04c5c4</errorID>
      <errorWord>规</errorWord>
      <group>L1_Word</group>
      <groupName>字词问题</groupName>
      <ability>L2_Typo</ability>
      <abilityName>字词错误</abilityName>
      <candidateList>
        <item>规和</item>
      </candidateList>
      <explain/>
      <paraID>5CC9EFAC</paraID>
      <start>28</start>
      <end>29</end>
      <status>unmodified</status>
      <modifiedWord/>
      <trackRevisions>false</trackRevisions>
    </reviewItem>
    <reviewItem>
      <errorID>8aa82a65-4e87-44e1-be1b-b9f6e3502d5f</errorID>
      <errorWord>(</errorWord>
      <group>L1_Format</group>
      <groupName>格式问题</groupName>
      <ability>L2_HalfPunc</ability>
      <abilityName>全半角检查</abilityName>
      <candidateList>
        <item>（</item>
      </candidateList>
      <explain>文本全半角错误。</explain>
      <paraID>5CC9EFAC</paraID>
      <start>86</start>
      <end>87</end>
      <status>unmodified</status>
      <modifiedWord/>
      <trackRevisions>false</trackRevisions>
    </reviewItem>
    <reviewItem>
      <errorID>14234df1-4622-4172-901e-9ddafe92bc12</errorID>
      <errorWord>)</errorWord>
      <group>L1_Format</group>
      <groupName>格式问题</groupName>
      <ability>L2_HalfPunc</ability>
      <abilityName>全半角检查</abilityName>
      <candidateList>
        <item>）</item>
      </candidateList>
      <explain>文本全半角错误。</explain>
      <paraID>5CC9EFAC</paraID>
      <start>95</start>
      <end>96</end>
      <status>unmodified</status>
      <modifiedWord/>
      <trackRevisions>false</trackRevisions>
    </reviewItem>
    <reviewItem>
      <errorID>2fd4a35e-2eba-4593-87d3-23765523526c</errorID>
      <errorWord>民法典</errorWord>
      <group>L1_Knowledge</group>
      <groupName>知识性问题</groupName>
      <ability>L2_Knowledge</ability>
      <abilityName>其他知识</abilityName>
      <candidateList>
        <item>中华人民共和国民法典</item>
      </candidateList>
      <explain>当前法律法规名称使用简称，请注意是否应当使用全称。</explain>
      <paraID>45B4A6E5</paraID>
      <start>29</start>
      <end>32</end>
      <status>unmodified</status>
      <modifiedWord/>
      <trackRevisions>false</trackRevisions>
    </reviewItem>
    <reviewItem>
      <errorID>3b91e8fc-1b73-4898-8238-f300278afcc8</errorID>
      <errorWord>位</errorWord>
      <group>L1_Word</group>
      <groupName>字词问题</groupName>
      <ability>L2_Typo</ability>
      <abilityName>字词错误</abilityName>
      <candidateList>
        <item>位因</item>
      </candidateList>
      <explain/>
      <paraID>6A59AC5F</paraID>
      <start>6</start>
      <end>7</end>
      <status>unmodified</status>
      <modifiedWord/>
      <trackRevisions>false</trackRevisions>
    </reviewItem>
    <reviewItem>
      <errorID>dae27aea-54cf-4708-8079-7d5feae046b4</errorID>
      <errorWord>给与</errorWord>
      <group>L1_Word</group>
      <groupName>字词问题</groupName>
      <ability>L2_Alias</ability>
      <abilityName>也作/曾用词</abilityName>
      <candidateList>
        <item>给予</item>
      </candidateList>
      <explain>词汇[给与]为不规范表述或旧称，其规范书面表述为[给予]。</explain>
      <paraID>6E61F19C</paraID>
      <start>24</start>
      <end>26</end>
      <status>unmodified</status>
      <modifiedWord/>
      <trackRevisions>false</trackRevisions>
    </reviewItem>
    <reviewItem>
      <errorID>8b8ae99f-798f-4ae4-aa8b-d0ae69bf4a5a</errorID>
      <errorWord>；</errorWord>
      <group>L1_Word</group>
      <groupName>字词问题</groupName>
      <ability>L2_Typo</ability>
      <abilityName>字词错误</abilityName>
      <candidateList>
        <item>；在</item>
      </candidateList>
      <explain/>
      <paraID>20ECEBB0</paraID>
      <start>54</start>
      <end>55</end>
      <status>unmodified</status>
      <modifiedWord/>
      <trackRevisions>false</trackRevisions>
    </reviewItem>
    <reviewItem>
      <errorID>ab7cb368-3cdf-4bb5-99a9-5cde485d5651</errorID>
      <errorWord>；</errorWord>
      <group>L1_Word</group>
      <groupName>字词问题</groupName>
      <ability>L2_Typo</ability>
      <abilityName>字词错误</abilityName>
      <candidateList>
        <item>；在</item>
      </candidateList>
      <explain/>
      <paraID>7E09236B</paraID>
      <start>55</start>
      <end>56</end>
      <status>unmodified</status>
      <modifiedWord/>
      <trackRevisions>false</trackRevisions>
    </reviewItem>
    <reviewItem>
      <errorID>2d61493f-cfaf-4e78-b59f-c92a290f601a</errorID>
      <errorWord>类容</errorWord>
      <group>L1_Word</group>
      <groupName>字词问题</groupName>
      <ability>L2_Typo</ability>
      <abilityName>字词错误</abilityName>
      <candidateList>
        <item>内容</item>
      </candidateList>
      <explain>〈名〉事物内部所含的实质或存在的情况：这次谈话的～牵涉的面很广｜这个刊物～丰富。</explain>
      <paraID> E691A3C</paraID>
      <start>4</start>
      <end>6</end>
      <status>unmodified</status>
      <modifiedWord/>
      <trackRevisions>false</trackRevisions>
    </reviewItem>
    <reviewItem>
      <errorID>579e4ab5-df1e-4055-b891-ee9c2a8c63c1</errorID>
      <errorWord>确选</errorWord>
      <group>L1_Word</group>
      <groupName>字词问题</groupName>
      <ability>L2_Typo</ability>
      <abilityName>字词错误</abilityName>
      <candidateList>
        <item>确定</item>
      </candidateList>
      <explain/>
      <paraID>129DAB3E</paraID>
      <start>87</start>
      <end>89</end>
      <status>unmodified</status>
      <modifiedWord/>
      <trackRevisions>false</trackRevisions>
    </reviewItem>
    <reviewItem>
      <errorID>b958f1f8-89f5-4a7e-9883-26d663f1e044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75C80192</paraID>
      <start>13</start>
      <end>16</end>
      <status>unmodified</status>
      <modifiedWord/>
      <trackRevisions>false</trackRevisions>
    </reviewItem>
    <reviewItem>
      <errorID>1eea20a3-b55a-4444-a1b8-3e97120718bc</errorID>
      <errorWord>法律、法规</errorWord>
      <group>L1_Word</group>
      <groupName>字词问题</groupName>
      <ability>L2_Typo</ability>
      <abilityName>字词错误</abilityName>
      <candidateList>
        <item>法律法规</item>
      </candidateList>
      <explain/>
      <paraID>75C80192</paraID>
      <start>32</start>
      <end>37</end>
      <status>unmodified</status>
      <modifiedWord/>
      <trackRevisions>false</trackRevisions>
    </reviewItem>
    <reviewItem>
      <errorID>0f807fe5-7f03-44b0-94cc-3be79c97aea7</errorID>
      <errorWord>：/。</errorWord>
      <group>L1_Punc</group>
      <groupName>标点问题</groupName>
      <ability>L2_Punc</ability>
      <abilityName>标点符号检查</abilityName>
      <candidateList>
        <item>：</item>
      </candidateList>
      <explain/>
      <paraID>6A4770D7</paraID>
      <start>18</start>
      <end>21</end>
      <status>unmodified</status>
      <modifiedWord/>
      <trackRevisions>false</trackRevisions>
    </reviewItem>
    <reviewItem>
      <errorID>51f84488-4e9c-4fc6-b02d-edfccd8e44eb</errorID>
      <errorWord>：/。</errorWord>
      <group>L1_Punc</group>
      <groupName>标点问题</groupName>
      <ability>L2_Punc</ability>
      <abilityName>标点符号检查</abilityName>
      <candidateList>
        <item>：</item>
      </candidateList>
      <explain/>
      <paraID>3555DA0B</paraID>
      <start>7</start>
      <end>10</end>
      <status>unmodified</status>
      <modifiedWord/>
      <trackRevisions>false</trackRevisions>
    </reviewItem>
    <reviewItem>
      <errorID>b0eec820-609f-48a2-9bdb-33c6bfe7ae7a</errorID>
      <errorWord>：/。</errorWord>
      <group>L1_Punc</group>
      <groupName>标点问题</groupName>
      <ability>L2_Punc</ability>
      <abilityName>标点符号检查</abilityName>
      <candidateList>
        <item>：</item>
      </candidateList>
      <explain/>
      <paraID>66AD9C3D</paraID>
      <start>9</start>
      <end>12</end>
      <status>unmodified</status>
      <modifiedWord/>
      <trackRevisions>false</trackRevisions>
    </reviewItem>
    <reviewItem>
      <errorID>8c79d7ab-818c-4505-8c44-8edd4931c1ed</errorID>
      <errorWord>：/。</errorWord>
      <group>L1_Punc</group>
      <groupName>标点问题</groupName>
      <ability>L2_Punc</ability>
      <abilityName>标点符号检查</abilityName>
      <candidateList>
        <item>：</item>
      </candidateList>
      <explain/>
      <paraID>50B47D65</paraID>
      <start>11</start>
      <end>14</end>
      <status>unmodified</status>
      <modifiedWord/>
      <trackRevisions>false</trackRevisions>
    </reviewItem>
    <reviewItem>
      <errorID>e6125894-6098-42b8-918e-59d6730ddcae</errorID>
      <errorWord>：/。</errorWord>
      <group>L1_Punc</group>
      <groupName>标点问题</groupName>
      <ability>L2_Punc</ability>
      <abilityName>标点符号检查</abilityName>
      <candidateList>
        <item>：</item>
      </candidateList>
      <explain/>
      <paraID>1CD912FC</paraID>
      <start>11</start>
      <end>14</end>
      <status>unmodified</status>
      <modifiedWord/>
      <trackRevisions>false</trackRevisions>
    </reviewItem>
    <reviewItem>
      <errorID>573981c1-be98-48fd-b119-d4c0fd2c4f28</errorID>
      <errorWord>：/。</errorWord>
      <group>L1_Punc</group>
      <groupName>标点问题</groupName>
      <ability>L2_Punc</ability>
      <abilityName>标点符号检查</abilityName>
      <candidateList>
        <item>：</item>
      </candidateList>
      <explain/>
      <paraID> 51CBD82</paraID>
      <start>11</start>
      <end>14</end>
      <status>unmodified</status>
      <modifiedWord/>
      <trackRevisions>false</trackRevisions>
    </reviewItem>
    <reviewItem>
      <errorID>e85e3a98-82d1-4300-a52d-89b934230fec</errorID>
      <errorWord>：/。</errorWord>
      <group>L1_Punc</group>
      <groupName>标点问题</groupName>
      <ability>L2_Punc</ability>
      <abilityName>标点符号检查</abilityName>
      <candidateList>
        <item>：</item>
      </candidateList>
      <explain/>
      <paraID> 25A73F3</paraID>
      <start>11</start>
      <end>14</end>
      <status>unmodified</status>
      <modifiedWord/>
      <trackRevisions>false</trackRevisions>
    </reviewItem>
    <reviewItem>
      <errorID>aa4ed53e-fce2-4da4-96bc-15697c5f3482</errorID>
      <errorWord>&gt;：</errorWord>
      <group>L1_Punc</group>
      <groupName>标点问题</groupName>
      <ability>L2_Punc</ability>
      <abilityName>标点符号检查</abilityName>
      <candidateList>
        <item>&gt;</item>
      </candidateList>
      <explain/>
      <paraID>7A1401D7</paraID>
      <start>12</start>
      <end>14</end>
      <status>unmodified</status>
      <modifiedWord/>
      <trackRevisions>false</trackRevisions>
    </reviewItem>
    <reviewItem>
      <errorID>41e83d44-c8f3-43c4-a6cc-11042941c132</errorID>
      <errorWord>&gt;：</errorWord>
      <group>L1_Punc</group>
      <groupName>标点问题</groupName>
      <ability>L2_Punc</ability>
      <abilityName>标点符号检查</abilityName>
      <candidateList>
        <item>&gt;</item>
      </candidateList>
      <explain/>
      <paraID>1D07F427</paraID>
      <start>12</start>
      <end>14</end>
      <status>unmodified</status>
      <modifiedWord/>
      <trackRevisions>false</trackRevisions>
    </reviewItem>
    <reviewItem>
      <errorID>1e28dd18-7acd-4e96-9db0-3e4a42a3f10c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2F756CCD</paraID>
      <start>0</start>
      <end>2</end>
      <status>unmodified</status>
      <modifiedWord/>
      <trackRevisions>false</trackRevisions>
    </reviewItem>
    <reviewItem>
      <errorID>333f7b0f-1654-47f9-9f35-19bfa4d92d5d</errorID>
      <errorWord>承担其</errorWord>
      <group>L1_Word</group>
      <groupName>字词问题</groupName>
      <ability>L2_Typo</ability>
      <abilityName>字词错误</abilityName>
      <candidateList>
        <item>承担</item>
      </candidateList>
      <explain>〈动〉担负；担当：～义务｜～责任。</explain>
      <paraID>41C5C9A0</paraID>
      <start>25</start>
      <end>28</end>
      <status>unmodified</status>
      <modifiedWord/>
      <trackRevisions>false</trackRevisions>
    </reviewItem>
    <reviewItem>
      <errorID>926c8940-12b4-46df-b16f-c1f7e429c477</errorID>
      <errorWord>并</errorWord>
      <group>L1_Word</group>
      <groupName>字词问题</groupName>
      <ability>L2_Typo</ability>
      <abilityName>字词错误</abilityName>
      <candidateList>
        <item>并加</item>
      </candidateList>
      <explain/>
      <paraID>7335689D</paraID>
      <start>46</start>
      <end>47</end>
      <status>unmodified</status>
      <modifiedWord/>
      <trackRevisions>false</trackRevisions>
    </reviewItem>
    <reviewItem>
      <errorID>724e699b-c8dc-42f4-88e5-fa07dc406dc2</errorID>
      <errorWord>，</errorWord>
      <group>L1_Word</group>
      <groupName>字词问题</groupName>
      <ability>L2_Typo</ability>
      <abilityName>字词错误</abilityName>
      <candidateList>
        <item>，在</item>
      </candidateList>
      <explain/>
      <paraID> A8B0A53</paraID>
      <start>16</start>
      <end>17</end>
      <status>unmodified</status>
      <modifiedWord/>
      <trackRevisions>false</trackRevisions>
    </reviewItem>
    <reviewItem>
      <errorID>138c73ec-c878-420b-be6f-eedf267e382e</errorID>
      <errorWord>从</errorWord>
      <group>L1_Word</group>
      <groupName>字词问题</groupName>
      <ability>L2_Typo</ability>
      <abilityName>字词错误</abilityName>
      <candidateList>
        <item>从事</item>
      </candidateList>
      <explain/>
      <paraID> EDADC58</paraID>
      <start>11</start>
      <end>12</end>
      <status>unmodified</status>
      <modifiedWord/>
      <trackRevisions>false</trackRevisions>
    </reviewItem>
    <reviewItem>
      <errorID>3e258610-02b7-4920-beea-2841b74fe8f4</errorID>
      <errorWord>(</errorWord>
      <group>L1_Format</group>
      <groupName>格式问题</groupName>
      <ability>L2_HalfPunc</ability>
      <abilityName>全半角检查</abilityName>
      <candidateList>
        <item>（</item>
      </candidateList>
      <explain>文本全半角错误。</explain>
      <paraID>37FBB706</paraID>
      <start>46</start>
      <end>47</end>
      <status>unmodified</status>
      <modifiedWord/>
      <trackRevisions>false</trackRevisions>
    </reviewItem>
    <reviewItem>
      <errorID>dddd2bf2-afef-4467-bfc7-82cfe600efb2</errorID>
      <errorWord>)</errorWord>
      <group>L1_Format</group>
      <groupName>格式问题</groupName>
      <ability>L2_HalfPunc</ability>
      <abilityName>全半角检查</abilityName>
      <candidateList>
        <item>）</item>
      </candidateList>
      <explain>文本全半角错误。</explain>
      <paraID>37FBB706</paraID>
      <start>51</start>
      <end>52</end>
      <status>unmodified</status>
      <modifiedWord/>
      <trackRevisions>false</trackRevisions>
    </reviewItem>
    <reviewItem>
      <errorID>288be6a0-0e5c-4d39-8b7b-4046654b6823</errorID>
      <errorWord>(</errorWord>
      <group>L1_Format</group>
      <groupName>格式问题</groupName>
      <ability>L2_HalfPunc</ability>
      <abilityName>全半角检查</abilityName>
      <candidateList>
        <item>（</item>
      </candidateList>
      <explain>文本全半角错误。</explain>
      <paraID>7544C6DB</paraID>
      <start>45</start>
      <end>46</end>
      <status>unmodified</status>
      <modifiedWord/>
      <trackRevisions>false</trackRevisions>
    </reviewItem>
    <reviewItem>
      <errorID>b53e8ec6-9897-4a37-83b1-d873a6df84fa</errorID>
      <errorWord>)</errorWord>
      <group>L1_Format</group>
      <groupName>格式问题</groupName>
      <ability>L2_HalfPunc</ability>
      <abilityName>全半角检查</abilityName>
      <candidateList>
        <item>）</item>
      </candidateList>
      <explain>文本全半角错误。</explain>
      <paraID>7544C6DB</paraID>
      <start>51</start>
      <end>52</end>
      <status>unmodified</status>
      <modifiedWord/>
      <trackRevisions>false</trackRevisions>
    </reviewItem>
    <reviewItem>
      <errorID>c6b269f4-cbc0-478f-8f61-7a1901adbbc0</errorID>
      <errorWord>法律、法规</errorWord>
      <group>L1_Word</group>
      <groupName>字词问题</groupName>
      <ability>L2_Typo</ability>
      <abilityName>字词错误</abilityName>
      <candidateList>
        <item>法律法规</item>
      </candidateList>
      <explain/>
      <paraID>229D2225</paraID>
      <start>22</start>
      <end>27</end>
      <status>unmodified</status>
      <modifiedWord/>
      <trackRevisions>false</trackRevisions>
    </reviewItem>
    <reviewItem>
      <errorID>166dbea1-241f-4964-9517-a4d60ed6d14f</errorID>
      <errorWord>法律、法规</errorWord>
      <group>L1_Word</group>
      <groupName>字词问题</groupName>
      <ability>L2_Typo</ability>
      <abilityName>字词错误</abilityName>
      <candidateList>
        <item>法律法规</item>
      </candidateList>
      <explain/>
      <paraID>4EEE338A</paraID>
      <start>24</start>
      <end>29</end>
      <status>unmodified</status>
      <modifiedWord/>
      <trackRevisions>false</trackRevisions>
    </reviewItem>
    <reviewItem>
      <errorID>4930c826-41af-455f-9ba8-9fef158c4fb3</errorID>
      <errorWord>了对</errorWord>
      <group>L1_Word</group>
      <groupName>字词问题</groupName>
      <ability>L2_Typo</ability>
      <abilityName>字词错误</abilityName>
      <candidateList>
        <item>了</item>
      </candidateList>
      <explain>（瞭）liǎo明白；懂得：～然｜～解｜明～｜～如指掌。</explain>
      <paraID>784677B9</paraID>
      <start>146</start>
      <end>148</end>
      <status>unmodified</status>
      <modifiedWord/>
      <trackRevisions>false</trackRevisions>
    </reviewItem>
    <reviewItem>
      <errorID>47a1aaca-1ba3-4719-a49f-83c1be51ec86</errorID>
      <errorWord>(</errorWord>
      <group>L1_Format</group>
      <groupName>格式问题</groupName>
      <ability>L2_HalfPunc</ability>
      <abilityName>全半角检查</abilityName>
      <candidateList>
        <item>（</item>
      </candidateList>
      <explain>文本全半角错误。</explain>
      <paraID>62477DBE</paraID>
      <start>16</start>
      <end>17</end>
      <status>unmodified</status>
      <modifiedWord/>
      <trackRevisions>false</trackRevisions>
    </reviewItem>
    <reviewItem>
      <errorID>df5fc4cf-bf1a-4822-8ca0-0619f7f4493f</errorID>
      <errorWord>)</errorWord>
      <group>L1_Format</group>
      <groupName>格式问题</groupName>
      <ability>L2_HalfPunc</ability>
      <abilityName>全半角检查</abilityName>
      <candidateList>
        <item>）</item>
      </candidateList>
      <explain>文本全半角错误。</explain>
      <paraID>62477DBE</paraID>
      <start>18</start>
      <end>19</end>
      <status>unmodified</status>
      <modifiedWord/>
      <trackRevisions>false</trackRevisions>
    </reviewItem>
    <reviewItem>
      <errorID>1f3ac0e7-ddb6-4d21-970c-c0c70e9f9990</errorID>
      <errorWord>法律、法规</errorWord>
      <group>L1_Word</group>
      <groupName>字词问题</groupName>
      <ability>L2_Typo</ability>
      <abilityName>字词错误</abilityName>
      <candidateList>
        <item>法律法规</item>
      </candidateList>
      <explain/>
      <paraID>62477DBE</paraID>
      <start>43</start>
      <end>48</end>
      <status>unmodified</status>
      <modifiedWord/>
      <trackRevisions>false</trackRevisions>
    </reviewItem>
    <reviewItem>
      <errorID>b4395264-f213-4222-91da-7b557ea1d014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94DFF90</paraID>
      <start>0</start>
      <end>3</end>
      <status>unmodified</status>
      <modifiedWord/>
      <trackRevisions>false</trackRevisions>
    </reviewItem>
    <reviewItem>
      <errorID>236ae08b-8d4a-4a1a-a616-a55749bbb2d5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55F8E739</paraID>
      <start>0</start>
      <end>3</end>
      <status>unmodified</status>
      <modifiedWord/>
      <trackRevisions>false</trackRevisions>
    </reviewItem>
    <reviewItem>
      <errorID>20974870-499b-441a-b042-b65b78f96dbb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78BD8E29</paraID>
      <start>0</start>
      <end>3</end>
      <status>unmodified</status>
      <modifiedWord/>
      <trackRevisions>false</trackRevisions>
    </reviewItem>
    <reviewItem>
      <errorID>1d526cd4-8c8a-4522-a9b7-ba4b39725a42</errorID>
      <errorWord>的其它的</errorWord>
      <group>L1_Word</group>
      <groupName>字词问题</groupName>
      <ability>L2_Alias</ability>
      <abilityName>也作/曾用词</abilityName>
      <candidateList>
        <item>的其他的</item>
      </candidateList>
      <explain>词汇[的其它的]为不规范表述或旧称，其规范书面表述为[的其他的]。</explain>
      <paraID>78BD8E29</paraID>
      <start>121</start>
      <end>125</end>
      <status>unmodified</status>
      <modifiedWord/>
      <trackRevisions>false</trackRevisions>
    </reviewItem>
    <reviewItem>
      <errorID>268b3c95-60ba-465f-8bc3-d942c75ab899</errorID>
      <errorWord>(</errorWord>
      <group>L1_Format</group>
      <groupName>格式问题</groupName>
      <ability>L2_HalfPunc</ability>
      <abilityName>全半角检查</abilityName>
      <candidateList>
        <item>（</item>
      </candidateList>
      <explain>文本全半角错误。</explain>
      <paraID>5231AB0D</paraID>
      <start>11</start>
      <end>12</end>
      <status>unmodified</status>
      <modifiedWord/>
      <trackRevisions>false</trackRevisions>
    </reviewItem>
    <reviewItem>
      <errorID>dc852e87-e6b9-485e-b2ea-df027f13bca9</errorID>
      <errorWord>)</errorWord>
      <group>L1_Format</group>
      <groupName>格式问题</groupName>
      <ability>L2_HalfPunc</ability>
      <abilityName>全半角检查</abilityName>
      <candidateList>
        <item>）</item>
      </candidateList>
      <explain>文本全半角错误。</explain>
      <paraID>5231AB0D</paraID>
      <start>31</start>
      <end>32</end>
      <status>unmodified</status>
      <modifiedWord/>
      <trackRevisions>false</trackRevisions>
    </reviewItem>
    <reviewItem>
      <errorID>90ce1c84-878e-461e-af3b-92c1e84cb4a9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5231AB0D</paraID>
      <start>53</start>
      <end>56</end>
      <status>unmodified</status>
      <modifiedWord/>
      <trackRevisions>false</trackRevisions>
    </reviewItem>
    <reviewItem>
      <errorID>f6e09437-2aa2-426a-9069-576bee7b7d8a</errorID>
      <errorWord>：。</errorWord>
      <group>L1_Punc</group>
      <groupName>标点问题</groupName>
      <ability>L2_Punc</ability>
      <abilityName>标点符号检查</abilityName>
      <candidateList>
        <item>：</item>
      </candidateList>
      <explain/>
      <paraID>2E5B5806</paraID>
      <start>6</start>
      <end>8</end>
      <status>unmodified</status>
      <modifiedWord/>
      <trackRevisions>false</trackRevisions>
    </reviewItem>
    <reviewItem>
      <errorID>8370358d-bf63-43a9-a133-329dada3566e</errorID>
      <errorWord>做出决定</errorWord>
      <group>L1_Word</group>
      <groupName>字词问题</groupName>
      <ability>L2_Typo</ability>
      <abilityName>字词错误</abilityName>
      <candidateList>
        <item>作出决定</item>
      </candidateList>
      <explain/>
      <paraID>68E18888</paraID>
      <start>22</start>
      <end>26</end>
      <status>unmodified</status>
      <modifiedWord/>
      <trackRevisions>false</trackRevisions>
    </reviewItem>
    <reviewItem>
      <errorID>38a655a5-8ccc-444f-970d-1453336f72b6</errorID>
      <errorWord>位</errorWord>
      <group>L1_Word</group>
      <groupName>字词问题</groupName>
      <ability>L2_Typo</ability>
      <abilityName>字词错误</abilityName>
      <candidateList>
        <item>位公</item>
      </candidateList>
      <explain/>
      <paraID> B241E21</paraID>
      <start>53</start>
      <end>54</end>
      <status>unmodified</status>
      <modifiedWord/>
      <trackRevisions>false</trackRevisions>
    </reviewItem>
    <reviewItem>
      <errorID>47affc56-e3cb-4c9e-896a-6f8947858f35</errorID>
      <errorWord>,</errorWord>
      <group>L1_Format</group>
      <groupName>格式问题</groupName>
      <ability>L2_HalfPunc</ability>
      <abilityName>全半角检查</abilityName>
      <candidateList>
        <item>，</item>
      </candidateList>
      <explain>文本全半角错误。</explain>
      <paraID>10325786</paraID>
      <start>47</start>
      <end>48</end>
      <status>unmodified</status>
      <modifiedWord/>
      <trackRevisions>false</trackRevisions>
    </reviewItem>
    <reviewItem>
      <errorID>c4340c98-3f28-49c0-9820-05e8a462f162</errorID>
      <errorWord>法律、法规</errorWord>
      <group>L1_Word</group>
      <groupName>字词问题</groupName>
      <ability>L2_Typo</ability>
      <abilityName>字词错误</abilityName>
      <candidateList>
        <item>法律法规</item>
      </candidateList>
      <explain/>
      <paraID>41770F47</paraID>
      <start>41</start>
      <end>46</end>
      <status>unmodified</status>
      <modifiedWord/>
      <trackRevisions>false</trackRevisions>
    </reviewItem>
    <reviewItem>
      <errorID>0759a7cf-8fdb-4006-99f3-bd411acb798d</errorID>
      <errorWord>基本帐户</errorWord>
      <group>L1_Word</group>
      <groupName>字词问题</groupName>
      <ability>L2_Alias</ability>
      <abilityName>也作/曾用词</abilityName>
      <candidateList>
        <item>基本账户</item>
      </candidateList>
      <explain>词汇[基本帐户]为不规范表述或旧称，其规范书面表述为[基本账户]。</explain>
      <paraID>2485A220</paraID>
      <start>44</start>
      <end>48</end>
      <status>unmodified</status>
      <modifiedWord/>
      <trackRevisions>false</trackRevisions>
    </reviewItem>
    <reviewItem>
      <errorID>8e768753-3db2-4dda-a95b-fb25344e3ee1</errorID>
      <errorWord>无其它</errorWord>
      <group>L1_Word</group>
      <groupName>字词问题</groupName>
      <ability>L2_Alias</ability>
      <abilityName>也作/曾用词</abilityName>
      <candidateList>
        <item>无其他</item>
      </candidateList>
      <explain>词汇[无其它]为不规范表述或旧称，其规范书面表述为[无其他]。</explain>
      <paraID>2485A220</paraID>
      <start>133</start>
      <end>136</end>
      <status>unmodified</status>
      <modifiedWord/>
      <trackRevisions>false</trackRevisions>
    </reviewItem>
    <reviewItem>
      <errorID>a91b69d0-fab9-45dd-9768-ddcad4e96dd6</errorID>
      <errorWord>其它类似的</errorWord>
      <group>L1_Word</group>
      <groupName>字词问题</groupName>
      <ability>L2_Alias</ability>
      <abilityName>也作/曾用词</abilityName>
      <candidateList>
        <item>其他类似的</item>
      </candidateList>
      <explain>词汇[其它类似的]为不规范表述或旧称，其规范书面表述为[其他类似的]。</explain>
      <paraID>2485A220</paraID>
      <start>182</start>
      <end>187</end>
      <status>unmodified</status>
      <modifiedWord/>
      <trackRevisions>false</trackRevisions>
    </reviewItem>
    <reviewItem>
      <errorID>b4594bd4-7911-4022-9f84-00ee98acca8f</errorID>
      <errorWord>压</errorWord>
      <group>L1_Word</group>
      <groupName>字词问题</groupName>
      <ability>L2_Typo</ability>
      <abilityName>字词错误</abilityName>
      <candidateList>
        <item>押</item>
      </candidateList>
      <explain>存在发音相同字词的误用。</explain>
      <paraID>630510DE</paraID>
      <start>46</start>
      <end>47</end>
      <status>unmodified</status>
      <modifiedWord/>
      <trackRevisions>false</trackRevisions>
    </reviewItem>
    <reviewItem>
      <errorID>ab62193f-dc93-4583-acf6-3ffd78da76c3</errorID>
      <errorWord>其它</errorWord>
      <group>L1_Word</group>
      <groupName>字词问题</groupName>
      <ability>L2_Alias</ability>
      <abilityName>也作/曾用词</abilityName>
      <candidateList>
        <item>其他</item>
      </candidateList>
      <explain>词汇[其它]为不规范表述或旧称，其规范书面表述为[其他]。</explain>
      <paraID>630510DE</paraID>
      <start>98</start>
      <end>100</end>
      <status>unmodified</status>
      <modifiedWord/>
      <trackRevisions>false</trackRevisions>
    </reviewItem>
    <reviewItem>
      <errorID>6dd56d5e-db42-47ac-9d5e-7feedb6fb55a</errorID>
      <errorWord>派驻到</errorWord>
      <group>L1_Word</group>
      <groupName>字词问题</groupName>
      <ability>L2_Typo</ability>
      <abilityName>字词错误</abilityName>
      <candidateList>
        <item>派驻</item>
      </candidateList>
      <explain/>
      <paraID>630510DE</paraID>
      <start>108</start>
      <end>111</end>
      <status>unmodified</status>
      <modifiedWord/>
      <trackRevisions>false</trackRevisions>
    </reviewItem>
    <reviewItem>
      <errorID>eedbd5a2-0f71-4ffb-8134-a33e7a63d986</errorID>
      <errorWord>)</errorWord>
      <group>L1_Format</group>
      <groupName>格式问题</groupName>
      <ability>L2_HalfPunc</ability>
      <abilityName>全半角检查</abilityName>
      <candidateList>
        <item>）</item>
      </candidateList>
      <explain>文本全半角错误。</explain>
      <paraID>556AA921</paraID>
      <start>1</start>
      <end>2</end>
      <status>unmodified</status>
      <modifiedWord/>
      <trackRevisions>false</trackRevisions>
    </reviewItem>
    <reviewItem>
      <errorID>56553796-78ad-43dd-8bec-551f7c939db5</errorID>
      <errorWord>)</errorWord>
      <group>L1_Format</group>
      <groupName>格式问题</groupName>
      <ability>L2_HalfPunc</ability>
      <abilityName>全半角检查</abilityName>
      <candidateList>
        <item>）</item>
      </candidateList>
      <explain>文本全半角错误。</explain>
      <paraID>5DD06D0B</paraID>
      <start>1</start>
      <end>2</end>
      <status>unmodified</status>
      <modifiedWord/>
      <trackRevisions>false</trackRevisions>
    </reviewItem>
    <reviewItem>
      <errorID>57b75f95-9648-4ae3-8fb9-f19e3cb0e751</errorID>
      <errorWord>(</errorWord>
      <group>L1_Format</group>
      <groupName>格式问题</groupName>
      <ability>L2_HalfPunc</ability>
      <abilityName>全半角检查</abilityName>
      <candidateList>
        <item>（</item>
      </candidateList>
      <explain>文本全半角错误。</explain>
      <paraID>5DD06D0B</paraID>
      <start>30</start>
      <end>31</end>
      <status>unmodified</status>
      <modifiedWord/>
      <trackRevisions>false</trackRevisions>
    </reviewItem>
    <reviewItem>
      <errorID>f272dfe4-7d8b-4527-9246-301a7d6ebe06</errorID>
      <errorWord>设有</errorWord>
      <group>L1_Word</group>
      <groupName>字词问题</groupName>
      <ability>L2_Typo</ability>
      <abilityName>字词错误</abilityName>
      <candidateList>
        <item>有</item>
      </candidateList>
      <explain>〈书〉同“又”▲：三十～八年。</explain>
      <paraID>5DD06D0B</paraID>
      <start>32</start>
      <end>34</end>
      <status>unmodified</status>
      <modifiedWord/>
      <trackRevisions>false</trackRevisions>
    </reviewItem>
    <reviewItem>
      <errorID>41630821-697b-44e3-83c3-8ed099a7cf29</errorID>
      <errorWord>)</errorWord>
      <group>L1_Format</group>
      <groupName>格式问题</groupName>
      <ability>L2_HalfPunc</ability>
      <abilityName>全半角检查</abilityName>
      <candidateList>
        <item>）</item>
      </candidateList>
      <explain>文本全半角错误。</explain>
      <paraID>5DD06D0B</paraID>
      <start>34</start>
      <end>35</end>
      <status>unmodified</status>
      <modifiedWord/>
      <trackRevisions>false</trackRevisions>
    </reviewItem>
    <reviewItem>
      <errorID>c5a51fee-feb4-438a-a058-2593ff10360e</errorID>
      <errorWord>)</errorWord>
      <group>L1_Format</group>
      <groupName>格式问题</groupName>
      <ability>L2_HalfPunc</ability>
      <abilityName>全半角检查</abilityName>
      <candidateList>
        <item>）</item>
      </candidateList>
      <explain>文本全半角错误。</explain>
      <paraID>633AE194</paraID>
      <start>1</start>
      <end>2</end>
      <status>unmodified</status>
      <modifiedWord/>
      <trackRevisions>false</trackRevisions>
    </reviewItem>
    <reviewItem>
      <errorID>1a3b5b20-ba3b-4b87-84e9-174eaa47e64f</errorID>
      <errorWord>必须要</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4308AEFC</paraID>
      <start>74</start>
      <end>77</end>
      <status>unmodified</status>
      <modifiedWord/>
      <trackRevisions>false</trackRevisions>
    </reviewItem>
    <reviewItem>
      <errorID>e2942fbb-84ac-4c2e-a1dd-c23e430156dd</errorID>
      <errorWord>影响了</errorWord>
      <group>L1_Word</group>
      <groupName>字词问题</groupName>
      <ability>L2_Typo</ability>
      <abilityName>字词错误</abilityName>
      <candidateList>
        <item>影响</item>
      </candidateList>
      <explain>❶〈动〉对别人的思想或行动起作用（如影之随形，响之应声）：父母应该用自己的模范行动去～孩子。❷〈名〉对人或事物所起的作用：这件事造成很大的～。❸〈书〉〈形〉传闻的；无根据的：模糊～之谈。</explain>
      <paraID>66823602</paraID>
      <start>50</start>
      <end>53</end>
      <status>unmodified</status>
      <modifiedWord/>
      <trackRevisions>false</trackRevisions>
    </reviewItem>
    <reviewItem>
      <errorID>5b1ceed3-7870-4fb3-a8a0-e7c964136e53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278CBC58</paraID>
      <start>0</start>
      <end>3</end>
      <status>unmodified</status>
      <modifiedWord/>
      <trackRevisions>false</trackRevisions>
    </reviewItem>
    <reviewItem>
      <errorID>16b922bf-1633-41b0-917b-245ea80fd7a1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C23C50F</paraID>
      <start>0</start>
      <end>3</end>
      <status>unmodified</status>
      <modifiedWord/>
      <trackRevisions>false</trackRevisions>
    </reviewItem>
    <reviewItem>
      <errorID>51efa4cd-d095-405d-a986-e005bf589ebf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1983E381</paraID>
      <start>0</start>
      <end>3</end>
      <status>unmodified</status>
      <modifiedWord/>
      <trackRevisions>false</trackRevisions>
    </reviewItem>
    <reviewItem>
      <errorID>570658d0-f2d2-4d66-b5f9-ef15ddbc06ee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71EAC328</paraID>
      <start>0</start>
      <end>3</end>
      <status>unmodified</status>
      <modifiedWord/>
      <trackRevisions>false</trackRevisions>
    </reviewItem>
    <reviewItem>
      <errorID>01fc6437-c786-4124-a585-e5294ce37bda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8E2A2D0</paraID>
      <start>0</start>
      <end>3</end>
      <status>unmodified</status>
      <modifiedWord/>
      <trackRevisions>false</trackRevisions>
    </reviewItem>
    <reviewItem>
      <errorID>2f09fdfb-5d94-4613-887d-4a767c317746</errorID>
      <errorWord>(</errorWord>
      <group>L1_Format</group>
      <groupName>格式问题</groupName>
      <ability>L2_HalfPunc</ability>
      <abilityName>全半角检查</abilityName>
      <candidateList>
        <item>（</item>
      </candidateList>
      <explain>文本全半角错误。</explain>
      <paraID> 8E2A2D0</paraID>
      <start>42</start>
      <end>43</end>
      <status>unmodified</status>
      <modifiedWord/>
      <trackRevisions>false</trackRevisions>
    </reviewItem>
    <reviewItem>
      <errorID>73890460-87c3-4485-b0c7-be49db0796a2</errorID>
      <errorWord>)</errorWord>
      <group>L1_Format</group>
      <groupName>格式问题</groupName>
      <ability>L2_HalfPunc</ability>
      <abilityName>全半角检查</abilityName>
      <candidateList>
        <item>）</item>
      </candidateList>
      <explain>文本全半角错误。</explain>
      <paraID> 8E2A2D0</paraID>
      <start>61</start>
      <end>62</end>
      <status>unmodified</status>
      <modifiedWord/>
      <trackRevisions>false</trackRevisions>
    </reviewItem>
    <reviewItem>
      <errorID>a1a0ff89-4fd6-4d0c-9f21-a1da6e43010e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1579098</paraID>
      <start>0</start>
      <end>3</end>
      <status>unmodified</status>
      <modifiedWord/>
      <trackRevisions>false</trackRevisions>
    </reviewItem>
    <reviewItem>
      <errorID>0422cde7-d0fa-4cee-b222-87e0a3343a67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47BE8503</paraID>
      <start>0</start>
      <end>3</end>
      <status>unmodified</status>
      <modifiedWord/>
      <trackRevisions>false</trackRevisions>
    </reviewItem>
    <reviewItem>
      <errorID>3fab5a67-cca4-405b-8ff9-b023a03a08a7</errorID>
      <errorWord>,</errorWord>
      <group>L1_Format</group>
      <groupName>格式问题</groupName>
      <ability>L2_HalfPunc</ability>
      <abilityName>全半角检查</abilityName>
      <candidateList>
        <item>，</item>
      </candidateList>
      <explain>文本全半角错误。</explain>
      <paraID>47BE8503</paraID>
      <start>35</start>
      <end>36</end>
      <status>unmodified</status>
      <modifiedWord/>
      <trackRevisions>false</trackRevisions>
    </reviewItem>
    <reviewItem>
      <errorID>d1b978a4-7732-4a8f-84b7-b0589548a710</errorID>
      <errorWord>,</errorWord>
      <group>L1_Format</group>
      <groupName>格式问题</groupName>
      <ability>L2_HalfPunc</ability>
      <abilityName>全半角检查</abilityName>
      <candidateList>
        <item>，</item>
      </candidateList>
      <explain>文本全半角错误。</explain>
      <paraID>47BE8503</paraID>
      <start>56</start>
      <end>57</end>
      <status>unmodified</status>
      <modifiedWord/>
      <trackRevisions>false</trackRevisions>
    </reviewItem>
    <reviewItem>
      <errorID>c8ce76cf-b38c-429d-aad2-b1dd336dd2bd</errorID>
      <errorWord>,</errorWord>
      <group>L1_Format</group>
      <groupName>格式问题</groupName>
      <ability>L2_HalfPunc</ability>
      <abilityName>全半角检查</abilityName>
      <candidateList>
        <item>，</item>
      </candidateList>
      <explain>文本全半角错误。</explain>
      <paraID>47BE8503</paraID>
      <start>96</start>
      <end>97</end>
      <status>unmodified</status>
      <modifiedWord/>
      <trackRevisions>false</trackRevisions>
    </reviewItem>
    <reviewItem>
      <errorID>db1af4bd-66d0-407c-99c0-9ebd487617ef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20B405BE</paraID>
      <start>0</start>
      <end>3</end>
      <status>unmodified</status>
      <modifiedWord/>
      <trackRevisions>false</trackRevisions>
    </reviewItem>
    <reviewItem>
      <errorID>ff436fd8-636f-4f4e-b999-5e15f95e4bd0</errorID>
      <errorWord>在注</errorWord>
      <group>L1_Word</group>
      <groupName>字词问题</groupName>
      <ability>L2_Typo</ability>
      <abilityName>字词错误</abilityName>
      <candidateList>
        <item>在册</item>
      </candidateList>
      <explain/>
      <paraID>20B405BE</paraID>
      <start>39</start>
      <end>41</end>
      <status>unmodified</status>
      <modifiedWord/>
      <trackRevisions>false</trackRevisions>
    </reviewItem>
    <reviewItem>
      <errorID>ad3d9604-df43-48c2-968b-d475913bd82e</errorID>
      <errorWord>.</errorWord>
      <group>L1_Word</group>
      <groupName>字词问题</groupName>
      <ability>L2_Typo</ability>
      <abilityName>字词错误</abilityName>
      <candidateList>
        <item>.一</item>
      </candidateList>
      <explain/>
      <paraID>20B405BE</paraID>
      <start>50</start>
      <end>51</end>
      <status>unmodified</status>
      <modifiedWord/>
      <trackRevisions>false</trackRevisions>
    </reviewItem>
    <reviewItem>
      <errorID>719f9106-f01e-4f5b-a8f0-62c814183c1c</errorID>
      <errorWord>)</errorWord>
      <group>L1_Format</group>
      <groupName>格式问题</groupName>
      <ability>L2_HalfPunc</ability>
      <abilityName>全半角检查</abilityName>
      <candidateList>
        <item>）</item>
      </candidateList>
      <explain>文本全半角错误。</explain>
      <paraID>33A540BD</paraID>
      <start>1</start>
      <end>2</end>
      <status>unmodified</status>
      <modifiedWord/>
      <trackRevisions>false</trackRevisions>
    </reviewItem>
    <reviewItem>
      <errorID>f3c4272b-6d4f-45ab-a707-78cd1c375516</errorID>
      <errorWord>(</errorWord>
      <group>L1_Format</group>
      <groupName>格式问题</groupName>
      <ability>L2_HalfPunc</ability>
      <abilityName>全半角检查</abilityName>
      <candidateList>
        <item>（</item>
      </candidateList>
      <explain>文本全半角错误。</explain>
      <paraID>1F57A03B</paraID>
      <start>21</start>
      <end>22</end>
      <status>unmodified</status>
      <modifiedWord/>
      <trackRevisions>false</trackRevisions>
    </reviewItem>
    <reviewItem>
      <errorID>a1a800cc-697a-4260-8ca3-da9c280c5a86</errorID>
      <errorWord>)</errorWord>
      <group>L1_Format</group>
      <groupName>格式问题</groupName>
      <ability>L2_HalfPunc</ability>
      <abilityName>全半角检查</abilityName>
      <candidateList>
        <item>）</item>
      </candidateList>
      <explain>文本全半角错误。</explain>
      <paraID>1F57A03B</paraID>
      <start>35</start>
      <end>36</end>
      <status>unmodified</status>
      <modifiedWord/>
      <trackRevisions>false</trackRevisions>
    </reviewItem>
    <reviewItem>
      <errorID>f5d70b8a-5ec2-43d7-ab2b-72f681c64ac4</errorID>
      <errorWord>(</errorWord>
      <group>L1_Format</group>
      <groupName>格式问题</groupName>
      <ability>L2_HalfPunc</ability>
      <abilityName>全半角检查</abilityName>
      <candidateList>
        <item>（</item>
      </candidateList>
      <explain>文本全半角错误。</explain>
      <paraID>74EE8A4C</paraID>
      <start>7</start>
      <end>8</end>
      <status>unmodified</status>
      <modifiedWord/>
      <trackRevisions>false</trackRevisions>
    </reviewItem>
    <reviewItem>
      <errorID>34069dbb-0e1c-4f3d-ba6d-2a2cf066ef4c</errorID>
      <errorWord>)</errorWord>
      <group>L1_Format</group>
      <groupName>格式问题</groupName>
      <ability>L2_HalfPunc</ability>
      <abilityName>全半角检查</abilityName>
      <candidateList>
        <item>）</item>
      </candidateList>
      <explain>文本全半角错误。</explain>
      <paraID>74EE8A4C</paraID>
      <start>13</start>
      <end>14</end>
      <status>unmodified</status>
      <modifiedWord/>
      <trackRevisions>false</trackRevisions>
    </reviewItem>
    <reviewItem>
      <errorID>60b570bb-37b8-4b10-80b8-349e80e7e8dd</errorID>
      <errorWord>(</errorWord>
      <group>L1_Format</group>
      <groupName>格式问题</groupName>
      <ability>L2_HalfPunc</ability>
      <abilityName>全半角检查</abilityName>
      <candidateList>
        <item>（</item>
      </candidateList>
      <explain>文本全半角错误。</explain>
      <paraID>74EE8A4C</paraID>
      <start>30</start>
      <end>31</end>
      <status>unmodified</status>
      <modifiedWord/>
      <trackRevisions>false</trackRevisions>
    </reviewItem>
    <reviewItem>
      <errorID>36d48bdd-4a43-48d7-a6b7-3241386729b1</errorID>
      <errorWord>)</errorWord>
      <group>L1_Format</group>
      <groupName>格式问题</groupName>
      <ability>L2_HalfPunc</ability>
      <abilityName>全半角检查</abilityName>
      <candidateList>
        <item>）</item>
      </candidateList>
      <explain>文本全半角错误。</explain>
      <paraID>74EE8A4C</paraID>
      <start>44</start>
      <end>45</end>
      <status>unmodified</status>
      <modifiedWord/>
      <trackRevisions>false</trackRevisions>
    </reviewItem>
    <reviewItem>
      <errorID>6dd51031-4155-4002-ba27-3022a3005cf6</errorID>
      <errorWord>(</errorWord>
      <group>L1_Format</group>
      <groupName>格式问题</groupName>
      <ability>L2_HalfPunc</ability>
      <abilityName>全半角检查</abilityName>
      <candidateList>
        <item>（</item>
      </candidateList>
      <explain>文本全半角错误。</explain>
      <paraID>70CD121F</paraID>
      <start>18</start>
      <end>19</end>
      <status>unmodified</status>
      <modifiedWord/>
      <trackRevisions>false</trackRevisions>
    </reviewItem>
    <reviewItem>
      <errorID>46ac20bd-c936-471b-8e27-e4df265584f4</errorID>
      <errorWord>)</errorWord>
      <group>L1_Format</group>
      <groupName>格式问题</groupName>
      <ability>L2_HalfPunc</ability>
      <abilityName>全半角检查</abilityName>
      <candidateList>
        <item>）</item>
      </candidateList>
      <explain>文本全半角错误。</explain>
      <paraID>70CD121F</paraID>
      <start>32</start>
      <end>33</end>
      <status>unmodified</status>
      <modifiedWord/>
      <trackRevisions>false</trackRevisions>
    </reviewItem>
    <reviewItem>
      <errorID>6a91c236-a0ba-4f99-bf6d-b6b800ed1af6</errorID>
      <errorWord>)</errorWord>
      <group>L1_Format</group>
      <groupName>格式问题</groupName>
      <ability>L2_HalfPunc</ability>
      <abilityName>全半角检查</abilityName>
      <candidateList>
        <item>）</item>
      </candidateList>
      <explain>文本全半角错误。</explain>
      <paraID>7E8DA805</paraID>
      <start>1</start>
      <end>2</end>
      <status>unmodified</status>
      <modifiedWord/>
      <trackRevisions>false</trackRevisions>
    </reviewItem>
    <reviewItem>
      <errorID>06ac0ace-1946-42ea-83a3-3c74b0ccf3b3</errorID>
      <errorWord>(</errorWord>
      <group>L1_Format</group>
      <groupName>格式问题</groupName>
      <ability>L2_HalfPunc</ability>
      <abilityName>全半角检查</abilityName>
      <candidateList>
        <item>（</item>
      </candidateList>
      <explain>文本全半角错误。</explain>
      <paraID>7E8DA805</paraID>
      <start>22</start>
      <end>23</end>
      <status>unmodified</status>
      <modifiedWord/>
      <trackRevisions>false</trackRevisions>
    </reviewItem>
    <reviewItem>
      <errorID>afc3f210-a908-41d7-a647-e3b54ebbe533</errorID>
      <errorWord>)</errorWord>
      <group>L1_Format</group>
      <groupName>格式问题</groupName>
      <ability>L2_HalfPunc</ability>
      <abilityName>全半角检查</abilityName>
      <candidateList>
        <item>）</item>
      </candidateList>
      <explain>文本全半角错误。</explain>
      <paraID>7E8DA805</paraID>
      <start>27</start>
      <end>28</end>
      <status>unmodified</status>
      <modifiedWord/>
      <trackRevisions>false</trackRevisions>
    </reviewItem>
    <reviewItem>
      <errorID>9d9049a9-c590-4180-888c-34ec20d50188</errorID>
      <errorWord>作为的</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7E8DA805</paraID>
      <start>38</start>
      <end>41</end>
      <status>unmodified</status>
      <modifiedWord/>
      <trackRevisions>false</trackRevisions>
    </reviewItem>
    <reviewItem>
      <errorID>266ac07b-e685-4d1e-b976-de28f960b5b3</errorID>
      <errorWord>)</errorWord>
      <group>L1_Format</group>
      <groupName>格式问题</groupName>
      <ability>L2_HalfPunc</ability>
      <abilityName>全半角检查</abilityName>
      <candidateList>
        <item>）</item>
      </candidateList>
      <explain>文本全半角错误。</explain>
      <paraID>30AE70EC</paraID>
      <start>1</start>
      <end>2</end>
      <status>unmodified</status>
      <modifiedWord/>
      <trackRevisions>false</trackRevisions>
    </reviewItem>
    <reviewItem>
      <errorID>d66cc08e-0d40-4edb-bae7-8302bb1b66fe</errorID>
      <errorWord>)</errorWord>
      <group>L1_Format</group>
      <groupName>格式问题</groupName>
      <ability>L2_HalfPunc</ability>
      <abilityName>全半角检查</abilityName>
      <candidateList>
        <item>）</item>
      </candidateList>
      <explain>文本全半角错误。</explain>
      <paraID>65AB5BA7</paraID>
      <start>1</start>
      <end>2</end>
      <status>unmodified</status>
      <modifiedWord/>
      <trackRevisions>false</trackRevisions>
    </reviewItem>
    <reviewItem>
      <errorID>1e7f33f6-52fd-480b-bf10-06b67a831cf0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6CDB6E7A</paraID>
      <start>0</start>
      <end>3</end>
      <status>unmodified</status>
      <modifiedWord/>
      <trackRevisions>false</trackRevisions>
    </reviewItem>
    <reviewItem>
      <errorID>9932065a-2aa0-4e49-bff2-2d27daff6d5c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5E0492C7</paraID>
      <start>0</start>
      <end>3</end>
      <status>unmodified</status>
      <modifiedWord/>
      <trackRevisions>false</trackRevisions>
    </reviewItem>
    <reviewItem>
      <errorID>4e07bd3c-8b4f-464e-8216-40c2ae516fa6</errorID>
      <errorWord>(</errorWord>
      <group>L1_Format</group>
      <groupName>格式问题</groupName>
      <ability>L2_HalfPunc</ability>
      <abilityName>全半角检查</abilityName>
      <candidateList>
        <item>（</item>
      </candidateList>
      <explain>文本全半角错误。</explain>
      <paraID>72300F20</paraID>
      <start>258</start>
      <end>259</end>
      <status>unmodified</status>
      <modifiedWord/>
      <trackRevisions>false</trackRevisions>
    </reviewItem>
    <reviewItem>
      <errorID>407e7786-5278-46e3-87c8-db747d354492</errorID>
      <errorWord>)</errorWord>
      <group>L1_Format</group>
      <groupName>格式问题</groupName>
      <ability>L2_HalfPunc</ability>
      <abilityName>全半角检查</abilityName>
      <candidateList>
        <item>）</item>
      </candidateList>
      <explain>文本全半角错误。</explain>
      <paraID>72300F20</paraID>
      <start>265</start>
      <end>266</end>
      <status>unmodified</status>
      <modifiedWord/>
      <trackRevisions>false</trackRevisions>
    </reviewItem>
    <reviewItem>
      <errorID>b6d0c4d6-44a0-4d4b-aa5c-430f6efa049a</errorID>
      <errorWord>：。</errorWord>
      <group>L1_Punc</group>
      <groupName>标点问题</groupName>
      <ability>L2_Punc</ability>
      <abilityName>标点符号检查</abilityName>
      <candidateList>
        <item>：</item>
      </candidateList>
      <explain/>
      <paraID>43B3A808</paraID>
      <start>8</start>
      <end>10</end>
      <status>unmodified</status>
      <modifiedWord/>
      <trackRevisions>false</trackRevisions>
    </reviewItem>
    <reviewItem>
      <errorID>2383814b-f356-4100-8b41-cd970016500a</errorID>
      <errorWord>：。</errorWord>
      <group>L1_Punc</group>
      <groupName>标点问题</groupName>
      <ability>L2_Punc</ability>
      <abilityName>标点符号检查</abilityName>
      <candidateList>
        <item>：</item>
      </candidateList>
      <explain/>
      <paraID>35C040AB</paraID>
      <start>8</start>
      <end>10</end>
      <status>unmodified</status>
      <modifiedWord/>
      <trackRevisions>false</trackRevisions>
    </reviewItem>
    <reviewItem>
      <errorID>35482c2e-20fd-4299-a5e2-f8e908f79ba7</errorID>
      <errorWord>：。</errorWord>
      <group>L1_Punc</group>
      <groupName>标点问题</groupName>
      <ability>L2_Punc</ability>
      <abilityName>标点符号检查</abilityName>
      <candidateList>
        <item>：</item>
      </candidateList>
      <explain/>
      <paraID>133B455E</paraID>
      <start>8</start>
      <end>10</end>
      <status>unmodified</status>
      <modifiedWord/>
      <trackRevisions>false</trackRevisions>
    </reviewItem>
    <reviewItem>
      <errorID>ba021417-3943-4c87-a0f4-9738f654f31e</errorID>
      <errorWord>：。</errorWord>
      <group>L1_Punc</group>
      <groupName>标点问题</groupName>
      <ability>L2_Punc</ability>
      <abilityName>标点符号检查</abilityName>
      <candidateList>
        <item>：</item>
      </candidateList>
      <explain/>
      <paraID>340FE1FF</paraID>
      <start>22</start>
      <end>24</end>
      <status>unmodified</status>
      <modifiedWord/>
      <trackRevisions>false</trackRevisions>
    </reviewItem>
    <reviewItem>
      <errorID>5eea1b7c-7581-491d-8e08-6cd7ece0b38a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5DC08BBC</paraID>
      <start>0</start>
      <end>2</end>
      <status>unmodified</status>
      <modifiedWord/>
      <trackRevisions>false</trackRevisions>
    </reviewItem>
    <reviewItem>
      <errorID>f0bd8133-a8e1-4518-9665-e6c55af7c5a0</errorID>
      <errorWord>价段</errorWord>
      <group>L1_Word</group>
      <groupName>字词问题</groupName>
      <ability>L2_Typo</ability>
      <abilityName>字词错误</abilityName>
      <candidateList>
        <item>阶段</item>
      </candidateList>
      <explain/>
      <paraID>5DC08BBC</paraID>
      <start>15</start>
      <end>17</end>
      <status>unmodified</status>
      <modifiedWord/>
      <trackRevisions>false</trackRevisions>
    </reviewItem>
    <reviewItem>
      <errorID>b05c86f1-a672-49df-8d02-2dfe9600f6e0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7F523435</paraID>
      <start>0</start>
      <end>2</end>
      <status>unmodified</status>
      <modifiedWord/>
      <trackRevisions>false</trackRevisions>
    </reviewItem>
    <reviewItem>
      <errorID>3924c311-c689-465e-a68a-0f81b2f8692d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21749E9A</paraID>
      <start>0</start>
      <end>2</end>
      <status>unmodified</status>
      <modifiedWord/>
      <trackRevisions>false</trackRevisions>
    </reviewItem>
    <reviewItem>
      <errorID>73fd3c93-19cc-41e1-8d7a-d641732fadc5</errorID>
      <errorWord>:</errorWord>
      <group>L1_Format</group>
      <groupName>格式问题</groupName>
      <ability>L2_HalfPunc</ability>
      <abilityName>全半角检查</abilityName>
      <candidateList>
        <item>：</item>
      </candidateList>
      <explain>文本全半角错误。</explain>
      <paraID> 3AF5128</paraID>
      <start>9</start>
      <end>10</end>
      <status>unmodified</status>
      <modifiedWord/>
      <trackRevisions>false</trackRevisions>
    </reviewItem>
    <reviewItem>
      <errorID>e54a49cf-5cae-4618-8687-c278390b1544</errorID>
      <errorWord>;</errorWord>
      <group>L1_Format</group>
      <groupName>格式问题</groupName>
      <ability>L2_HalfPunc</ability>
      <abilityName>全半角检查</abilityName>
      <candidateList>
        <item>；</item>
      </candidateList>
      <explain>文本全半角错误。</explain>
      <paraID> EE5C786</paraID>
      <start>8</start>
      <end>9</end>
      <status>unmodified</status>
      <modifiedWord/>
      <trackRevisions>false</trackRevisions>
    </reviewItem>
    <reviewItem>
      <errorID>e0c6937c-3b67-408d-a43c-49450ac91db0</errorID>
      <errorWord>;</errorWord>
      <group>L1_Format</group>
      <groupName>格式问题</groupName>
      <ability>L2_HalfPunc</ability>
      <abilityName>全半角检查</abilityName>
      <candidateList>
        <item>；</item>
      </candidateList>
      <explain>文本全半角错误。</explain>
      <paraID>1456A1EF</paraID>
      <start>27</start>
      <end>28</end>
      <status>unmodified</status>
      <modifiedWord/>
      <trackRevisions>false</trackRevisions>
    </reviewItem>
    <reviewItem>
      <errorID>1cf07113-65aa-4749-842c-ddc85625c395</errorID>
      <errorWord>;</errorWord>
      <group>L1_Format</group>
      <groupName>格式问题</groupName>
      <ability>L2_HalfPunc</ability>
      <abilityName>全半角检查</abilityName>
      <candidateList>
        <item>；</item>
      </candidateList>
      <explain>文本全半角错误。</explain>
      <paraID> EFE3DFF</paraID>
      <start>6</start>
      <end>7</end>
      <status>unmodified</status>
      <modifiedWord/>
      <trackRevisions>false</trackRevisions>
    </reviewItem>
    <reviewItem>
      <errorID>6eb499b6-a5f3-4f0e-8d30-8ee864a34b4d</errorID>
      <errorWord>;</errorWord>
      <group>L1_Format</group>
      <groupName>格式问题</groupName>
      <ability>L2_HalfPunc</ability>
      <abilityName>全半角检查</abilityName>
      <candidateList>
        <item>；</item>
      </candidateList>
      <explain>文本全半角错误。</explain>
      <paraID>1ED88DED</paraID>
      <start>10</start>
      <end>11</end>
      <status>unmodified</status>
      <modifiedWord/>
      <trackRevisions>false</trackRevisions>
    </reviewItem>
    <reviewItem>
      <errorID>83f13d52-bc96-496b-a937-3259b0b947fe</errorID>
      <errorWord>含盖</errorWord>
      <group>L1_Word</group>
      <groupName>字词问题</groupName>
      <ability>L2_Typo</ability>
      <abilityName>字词错误</abilityName>
      <candidateList>
        <item>含</item>
      </candidateList>
      <explain/>
      <paraID>7FA0E913</paraID>
      <start>28</start>
      <end>30</end>
      <status>unmodified</status>
      <modifiedWord/>
      <trackRevisions>false</trackRevisions>
    </reviewItem>
    <reviewItem>
      <errorID>5cd9a43a-37f6-49d1-8ed1-1db4c9acf355</errorID>
      <errorWord>;</errorWord>
      <group>L1_Format</group>
      <groupName>格式问题</groupName>
      <ability>L2_HalfPunc</ability>
      <abilityName>全半角检查</abilityName>
      <candidateList>
        <item>；</item>
      </candidateList>
      <explain>文本全半角错误。</explain>
      <paraID>40B706BE</paraID>
      <start>13</start>
      <end>14</end>
      <status>unmodified</status>
      <modifiedWord/>
      <trackRevisions>false</trackRevisions>
    </reviewItem>
    <reviewItem>
      <errorID>bc66615f-4479-4c9f-9f12-fe0e273acc1a</errorID>
      <errorWord>;</errorWord>
      <group>L1_Format</group>
      <groupName>格式问题</groupName>
      <ability>L2_HalfPunc</ability>
      <abilityName>全半角检查</abilityName>
      <candidateList>
        <item>；</item>
      </candidateList>
      <explain>文本全半角错误。</explain>
      <paraID>7E3A61B3</paraID>
      <start>4</start>
      <end>5</end>
      <status>unmodified</status>
      <modifiedWord/>
      <trackRevisions>false</trackRevisions>
    </reviewItem>
    <reviewItem>
      <errorID>27f4d62b-5830-4bc3-95fe-d2d5c9732160</errorID>
      <errorWord>成</errorWord>
      <group>L1_Word</group>
      <groupName>字词问题</groupName>
      <ability>L2_Typo</ability>
      <abilityName>字词错误</abilityName>
      <candidateList>
        <item>成后</item>
      </candidateList>
      <explain/>
      <paraID>7E3A61B3</paraID>
      <start>10</start>
      <end>11</end>
      <status>unmodified</status>
      <modifiedWord/>
      <trackRevisions>false</trackRevisions>
    </reviewItem>
    <reviewItem>
      <errorID>781442fb-c0cb-4c4f-bfd2-c88ef710f481</errorID>
      <errorWord>(</errorWord>
      <group>L1_Format</group>
      <groupName>格式问题</groupName>
      <ability>L2_HalfPunc</ability>
      <abilityName>全半角检查</abilityName>
      <candidateList>
        <item>（</item>
      </candidateList>
      <explain>文本全半角错误。</explain>
      <paraID>5A7CBA0C</paraID>
      <start>12</start>
      <end>13</end>
      <status>unmodified</status>
      <modifiedWord/>
      <trackRevisions>false</trackRevisions>
    </reviewItem>
    <reviewItem>
      <errorID>e84e0df7-2613-4323-a546-3f4d338e2187</errorID>
      <errorWord>)</errorWord>
      <group>L1_Format</group>
      <groupName>格式问题</groupName>
      <ability>L2_HalfPunc</ability>
      <abilityName>全半角检查</abilityName>
      <candidateList>
        <item>）</item>
      </candidateList>
      <explain>文本全半角错误。</explain>
      <paraID>5A7CBA0C</paraID>
      <start>18</start>
      <end>19</end>
      <status>unmodified</status>
      <modifiedWord/>
      <trackRevisions>false</trackRevisions>
    </reviewItem>
    <reviewItem>
      <errorID>87f9c8af-3785-408b-8d73-ce22099b1c0a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47C05DA6</paraID>
      <start>0</start>
      <end>2</end>
      <status>unmodified</status>
      <modifiedWord/>
      <trackRevisions>false</trackRevisions>
    </reviewItem>
    <reviewItem>
      <errorID>39d079ed-7e7b-429b-9b3a-ad4317356091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48219C85</paraID>
      <start>0</start>
      <end>2</end>
      <status>unmodified</status>
      <modifiedWord/>
      <trackRevisions>false</trackRevisions>
    </reviewItem>
    <reviewItem>
      <errorID>55071d8d-2efc-43f9-a528-a7ad22fbd1f0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3DBEC64E</paraID>
      <start>0</start>
      <end>2</end>
      <status>unmodified</status>
      <modifiedWord/>
      <trackRevisions>false</trackRevisions>
    </reviewItem>
    <reviewItem>
      <errorID>c06ece62-1c08-49fa-a4f5-1c71074abb74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4A3E8163</paraID>
      <start>0</start>
      <end>2</end>
      <status>unmodified</status>
      <modifiedWord/>
      <trackRevisions>false</trackRevisions>
    </reviewItem>
    <reviewItem>
      <errorID>75e0960a-9b6b-47c4-9598-7133e5378782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5A3608C9</paraID>
      <start>0</start>
      <end>2</end>
      <status>unmodified</status>
      <modifiedWord/>
      <trackRevisions>false</trackRevisions>
    </reviewItem>
    <reviewItem>
      <errorID>4643b3b9-07c2-49a0-ba7d-72d2e32a9cdf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5EBA8FA7</paraID>
      <start>0</start>
      <end>2</end>
      <status>unmodified</status>
      <modifiedWord/>
      <trackRevisions>false</trackRevisions>
    </reviewItem>
    <reviewItem>
      <errorID>81b22a07-d69c-49ab-83e7-d48c4dcc3026</errorID>
      <errorWord>(</errorWord>
      <group>L1_Format</group>
      <groupName>格式问题</groupName>
      <ability>L2_HalfPunc</ability>
      <abilityName>全半角检查</abilityName>
      <candidateList>
        <item>（</item>
      </candidateList>
      <explain>文本全半角错误。</explain>
      <paraID>3023C3E7</paraID>
      <start>23</start>
      <end>24</end>
      <status>unmodified</status>
      <modifiedWord/>
      <trackRevisions>false</trackRevisions>
    </reviewItem>
    <reviewItem>
      <errorID>4f87781f-f41f-4334-b543-e9556527dcc1</errorID>
      <errorWord>)</errorWord>
      <group>L1_Format</group>
      <groupName>格式问题</groupName>
      <ability>L2_HalfPunc</ability>
      <abilityName>全半角检查</abilityName>
      <candidateList>
        <item>）</item>
      </candidateList>
      <explain>文本全半角错误。</explain>
      <paraID>3023C3E7</paraID>
      <start>26</start>
      <end>27</end>
      <status>unmodified</status>
      <modifiedWord/>
      <trackRevisions>false</trackRevisions>
    </reviewItem>
    <reviewItem>
      <errorID>0b712f74-c56b-4a51-9d5f-782ee3bb3760</errorID>
      <errorWord>(</errorWord>
      <group>L1_Format</group>
      <groupName>格式问题</groupName>
      <ability>L2_HalfPunc</ability>
      <abilityName>全半角检查</abilityName>
      <candidateList>
        <item>（</item>
      </candidateList>
      <explain>文本全半角错误。</explain>
      <paraID>11C7A0CA</paraID>
      <start>24</start>
      <end>25</end>
      <status>unmodified</status>
      <modifiedWord/>
      <trackRevisions>false</trackRevisions>
    </reviewItem>
    <reviewItem>
      <errorID>4e6258c1-c2d8-4733-94b0-5acc7b4057b5</errorID>
      <errorWord>)</errorWord>
      <group>L1_Format</group>
      <groupName>格式问题</groupName>
      <ability>L2_HalfPunc</ability>
      <abilityName>全半角检查</abilityName>
      <candidateList>
        <item>）</item>
      </candidateList>
      <explain>文本全半角错误。</explain>
      <paraID>11C7A0CA</paraID>
      <start>27</start>
      <end>28</end>
      <status>unmodified</status>
      <modifiedWord/>
      <trackRevisions>false</trackRevisions>
    </reviewItem>
    <reviewItem>
      <errorID>279b5c8d-01af-465f-b42c-4576869d1213</errorID>
      <errorWord>(</errorWord>
      <group>L1_Format</group>
      <groupName>格式问题</groupName>
      <ability>L2_HalfPunc</ability>
      <abilityName>全半角检查</abilityName>
      <candidateList>
        <item>（</item>
      </candidateList>
      <explain>文本全半角错误。</explain>
      <paraID>600DF355</paraID>
      <start>23</start>
      <end>24</end>
      <status>unmodified</status>
      <modifiedWord/>
      <trackRevisions>false</trackRevisions>
    </reviewItem>
    <reviewItem>
      <errorID>f0ac43c6-5d80-43b1-ab30-96f1b487f9b6</errorID>
      <errorWord>)</errorWord>
      <group>L1_Format</group>
      <groupName>格式问题</groupName>
      <ability>L2_HalfPunc</ability>
      <abilityName>全半角检查</abilityName>
      <candidateList>
        <item>）</item>
      </candidateList>
      <explain>文本全半角错误。</explain>
      <paraID>600DF355</paraID>
      <start>26</start>
      <end>27</end>
      <status>unmodified</status>
      <modifiedWord/>
      <trackRevisions>false</trackRevisions>
    </reviewItem>
    <reviewItem>
      <errorID>27d51c4a-84ba-4ac3-b3cc-923febb8c0cd</errorID>
      <errorWord>(</errorWord>
      <group>L1_Format</group>
      <groupName>格式问题</groupName>
      <ability>L2_HalfPunc</ability>
      <abilityName>全半角检查</abilityName>
      <candidateList>
        <item>（</item>
      </candidateList>
      <explain>文本全半角错误。</explain>
      <paraID>2799870D</paraID>
      <start>23</start>
      <end>24</end>
      <status>unmodified</status>
      <modifiedWord/>
      <trackRevisions>false</trackRevisions>
    </reviewItem>
    <reviewItem>
      <errorID>be1af40f-1297-4f6e-aa6e-0468df626d6a</errorID>
      <errorWord>)</errorWord>
      <group>L1_Format</group>
      <groupName>格式问题</groupName>
      <ability>L2_HalfPunc</ability>
      <abilityName>全半角检查</abilityName>
      <candidateList>
        <item>）</item>
      </candidateList>
      <explain>文本全半角错误。</explain>
      <paraID>2799870D</paraID>
      <start>26</start>
      <end>27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df053b-9c49-4971-92b8-32da2c0e409c}">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43</Pages>
  <Words>19852</Words>
  <Characters>20978</Characters>
  <Lines>404</Lines>
  <Paragraphs>114</Paragraphs>
  <TotalTime>18</TotalTime>
  <ScaleCrop>false</ScaleCrop>
  <LinksUpToDate>false</LinksUpToDate>
  <CharactersWithSpaces>22372</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静观其变</cp:lastModifiedBy>
  <cp:lastPrinted>2026-04-14T08:33:00Z</cp:lastPrinted>
  <dcterms:modified xsi:type="dcterms:W3CDTF">2026-04-21T01:21:22Z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8971A31E28F04BB8B24EC2DF70E9F6A3_13</vt:lpwstr>
  </property>
  <property fmtid="{D5CDD505-2E9C-101B-9397-08002B2CF9AE}" pid="4" name="KSOTemplateDocerSaveRecord">
    <vt:lpwstr>eyJoZGlkIjoiZGI1N2Q2NzA1NmJlZjAxYTY0YzBjZDc3YWYwMGZhOGQiLCJ1c2VySWQiOiIyNTA1ODk5ODQifQ==</vt:lpwstr>
  </property>
</Properties>
</file>